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6C5" w:rsidRPr="00AE66C5" w:rsidRDefault="00AE66C5" w:rsidP="00AE66C5">
      <w:pPr>
        <w:tabs>
          <w:tab w:val="center" w:pos="4677"/>
          <w:tab w:val="right" w:pos="9355"/>
        </w:tabs>
        <w:jc w:val="center"/>
        <w:rPr>
          <w:rFonts w:eastAsia="Times New Roman"/>
          <w:b/>
          <w:bCs/>
          <w:u w:val="single"/>
        </w:rPr>
      </w:pPr>
    </w:p>
    <w:p w:rsidR="00AE66C5" w:rsidRPr="00AE66C5" w:rsidRDefault="00AE66C5" w:rsidP="00AE66C5">
      <w:pPr>
        <w:tabs>
          <w:tab w:val="center" w:pos="4677"/>
          <w:tab w:val="right" w:pos="9355"/>
        </w:tabs>
        <w:jc w:val="center"/>
        <w:rPr>
          <w:rFonts w:eastAsia="Times New Roman"/>
        </w:rPr>
      </w:pPr>
      <w:r w:rsidRPr="00AE66C5">
        <w:rPr>
          <w:rFonts w:eastAsia="Times New Roman"/>
          <w:b/>
          <w:bCs/>
          <w:u w:val="single"/>
        </w:rPr>
        <w:t>ТЕХНИЧЕСК</w:t>
      </w:r>
      <w:r w:rsidR="00864B96">
        <w:rPr>
          <w:rFonts w:eastAsia="Times New Roman"/>
          <w:b/>
          <w:bCs/>
          <w:u w:val="single"/>
        </w:rPr>
        <w:t>И</w:t>
      </w:r>
      <w:r w:rsidRPr="00AE66C5">
        <w:rPr>
          <w:rFonts w:eastAsia="Times New Roman"/>
          <w:b/>
          <w:bCs/>
          <w:u w:val="single"/>
        </w:rPr>
        <w:t xml:space="preserve">Е </w:t>
      </w:r>
      <w:r w:rsidR="00864B96">
        <w:rPr>
          <w:rFonts w:eastAsia="Times New Roman"/>
          <w:b/>
          <w:bCs/>
          <w:u w:val="single"/>
        </w:rPr>
        <w:t>ТРЕБОВАНИЯ</w:t>
      </w:r>
    </w:p>
    <w:p w:rsidR="00AE66C5" w:rsidRDefault="00AE66C5" w:rsidP="00AE66C5">
      <w:pPr>
        <w:jc w:val="center"/>
        <w:rPr>
          <w:rFonts w:eastAsia="Times New Roman"/>
          <w:b/>
        </w:rPr>
      </w:pPr>
      <w:r>
        <w:rPr>
          <w:rFonts w:eastAsia="Times New Roman"/>
          <w:b/>
        </w:rPr>
        <w:t>Организация коммерческого учета электроэнергии при</w:t>
      </w:r>
      <w:r w:rsidRPr="00AE66C5">
        <w:rPr>
          <w:rFonts w:eastAsia="Times New Roman"/>
          <w:b/>
        </w:rPr>
        <w:t xml:space="preserve"> технологическо</w:t>
      </w:r>
      <w:r>
        <w:rPr>
          <w:rFonts w:eastAsia="Times New Roman"/>
          <w:b/>
        </w:rPr>
        <w:t>м присоединении</w:t>
      </w:r>
      <w:r w:rsidRPr="00AE66C5">
        <w:rPr>
          <w:rFonts w:eastAsia="Times New Roman"/>
          <w:b/>
        </w:rPr>
        <w:t xml:space="preserve"> потребителей мощностью до 150 кВт </w:t>
      </w:r>
    </w:p>
    <w:p w:rsidR="008D5CA7" w:rsidRPr="008D5CA7" w:rsidRDefault="008D5CA7" w:rsidP="008D5CA7">
      <w:pPr>
        <w:jc w:val="center"/>
        <w:rPr>
          <w:rFonts w:eastAsia="Times New Roman"/>
          <w:b/>
        </w:rPr>
      </w:pPr>
      <w:r w:rsidRPr="008D5CA7">
        <w:rPr>
          <w:rFonts w:eastAsia="Times New Roman"/>
          <w:b/>
        </w:rPr>
        <w:t>на территории Приморского края</w:t>
      </w:r>
    </w:p>
    <w:p w:rsidR="00AE66C5" w:rsidRPr="00AE66C5" w:rsidRDefault="00AE66C5" w:rsidP="00AE66C5">
      <w:pPr>
        <w:jc w:val="center"/>
        <w:rPr>
          <w:rFonts w:eastAsia="Times New Roman"/>
        </w:rPr>
      </w:pPr>
    </w:p>
    <w:p w:rsidR="00AE66C5" w:rsidRPr="004F3924" w:rsidRDefault="00AE66C5" w:rsidP="00AE66C5">
      <w:pPr>
        <w:widowControl w:val="0"/>
        <w:tabs>
          <w:tab w:val="left" w:pos="709"/>
        </w:tabs>
        <w:ind w:left="720" w:hanging="11"/>
        <w:contextualSpacing/>
        <w:rPr>
          <w:rFonts w:eastAsia="Times New Roman"/>
        </w:rPr>
      </w:pPr>
      <w:r w:rsidRPr="004F3924">
        <w:rPr>
          <w:rFonts w:eastAsia="Times New Roman"/>
          <w:b/>
        </w:rPr>
        <w:t>1. Основание для выполнения работ:</w:t>
      </w:r>
    </w:p>
    <w:p w:rsidR="00AE66C5" w:rsidRPr="004F3924" w:rsidRDefault="00AE66C5" w:rsidP="00AE66C5">
      <w:pPr>
        <w:ind w:firstLine="709"/>
        <w:rPr>
          <w:rFonts w:eastAsia="Times New Roman"/>
        </w:rPr>
      </w:pPr>
      <w:r w:rsidRPr="004F3924">
        <w:rPr>
          <w:rFonts w:eastAsia="Times New Roman"/>
        </w:rPr>
        <w:t xml:space="preserve">1.1. Инвестиционная программа филиала АО «Дальневосточная распределительная сетевая компания» «Приморские ЭС» на 2022 г. в составе мероприятий: </w:t>
      </w:r>
    </w:p>
    <w:p w:rsidR="00AE66C5" w:rsidRPr="004F3924" w:rsidRDefault="00AE66C5" w:rsidP="00AE66C5">
      <w:pPr>
        <w:tabs>
          <w:tab w:val="left" w:pos="1134"/>
        </w:tabs>
        <w:ind w:firstLine="709"/>
        <w:rPr>
          <w:rFonts w:eastAsia="Times New Roman"/>
          <w:color w:val="833C0B"/>
        </w:rPr>
      </w:pPr>
      <w:r w:rsidRPr="004F3924">
        <w:rPr>
          <w:rFonts w:eastAsia="Times New Roman"/>
          <w:color w:val="833C0B"/>
        </w:rPr>
        <w:t>- Строительство сетей 10/0,4 кВ для технологического присоединения потребителей мощностью до 15 кВт (Г-ПЭС-1);</w:t>
      </w:r>
    </w:p>
    <w:p w:rsidR="00AE66C5" w:rsidRPr="004F3924" w:rsidRDefault="00AE66C5" w:rsidP="00AE66C5">
      <w:pPr>
        <w:tabs>
          <w:tab w:val="left" w:pos="1134"/>
        </w:tabs>
        <w:ind w:firstLine="709"/>
        <w:rPr>
          <w:rFonts w:eastAsia="Times New Roman"/>
          <w:color w:val="833C0B"/>
        </w:rPr>
      </w:pPr>
      <w:r w:rsidRPr="004F3924">
        <w:rPr>
          <w:rFonts w:eastAsia="Times New Roman"/>
          <w:color w:val="833C0B"/>
        </w:rPr>
        <w:t>- Реконструкция сетей 10/0,4 кВ для технологического присоединения потребителей мощностью до 15 кВт (Г-ПЭС-2);</w:t>
      </w:r>
    </w:p>
    <w:p w:rsidR="00AE66C5" w:rsidRPr="004F3924" w:rsidRDefault="00AE66C5" w:rsidP="00AE66C5">
      <w:pPr>
        <w:ind w:firstLine="709"/>
        <w:rPr>
          <w:rFonts w:eastAsia="Times New Roman"/>
          <w:color w:val="833C0B"/>
        </w:rPr>
      </w:pPr>
      <w:r w:rsidRPr="004F3924">
        <w:rPr>
          <w:rFonts w:eastAsia="Times New Roman"/>
          <w:color w:val="833C0B"/>
        </w:rPr>
        <w:t>- Строительство сетей 10/0,4 кВ для технологического присоединения потребителей мощностью до 150 кВт (Г-ПЭС-4);</w:t>
      </w:r>
    </w:p>
    <w:p w:rsidR="00AE66C5" w:rsidRPr="004F3924" w:rsidRDefault="00AE66C5" w:rsidP="00AE66C5">
      <w:pPr>
        <w:tabs>
          <w:tab w:val="left" w:pos="709"/>
          <w:tab w:val="left" w:pos="851"/>
          <w:tab w:val="left" w:pos="993"/>
        </w:tabs>
        <w:ind w:firstLine="709"/>
        <w:rPr>
          <w:rFonts w:eastAsia="Times New Roman"/>
          <w:color w:val="833C0B"/>
        </w:rPr>
      </w:pPr>
      <w:r w:rsidRPr="004F3924">
        <w:rPr>
          <w:rFonts w:eastAsia="Times New Roman"/>
          <w:color w:val="833C0B"/>
        </w:rPr>
        <w:t>- Организация коммерческого учета при технологическом присоединении потребителей мощностью до 15 кВт в количестве 9 540 единиц (Г-ПЭС-5);</w:t>
      </w:r>
    </w:p>
    <w:p w:rsidR="00AE66C5" w:rsidRPr="004F3924" w:rsidRDefault="00AE66C5" w:rsidP="00AE66C5">
      <w:pPr>
        <w:ind w:firstLine="709"/>
        <w:rPr>
          <w:rFonts w:eastAsia="Times New Roman"/>
          <w:color w:val="833C0B"/>
        </w:rPr>
      </w:pPr>
      <w:r w:rsidRPr="004F3924">
        <w:rPr>
          <w:rFonts w:eastAsia="Times New Roman"/>
          <w:color w:val="833C0B"/>
        </w:rPr>
        <w:t>- Организация коммерческого учета при технологическом присоединении потребителей мощностью до 150 кВт в количестве 1 683 единиц (Г-ПЭС-6).</w:t>
      </w:r>
    </w:p>
    <w:p w:rsidR="00AE66C5" w:rsidRDefault="00AE66C5" w:rsidP="00AE66C5">
      <w:pPr>
        <w:jc w:val="center"/>
        <w:rPr>
          <w:rFonts w:eastAsia="Times New Roman"/>
          <w:b/>
          <w:bCs/>
          <w:u w:val="single"/>
        </w:rPr>
      </w:pPr>
    </w:p>
    <w:p w:rsidR="00AE66C5" w:rsidRPr="00AE66C5" w:rsidRDefault="00AE66C5" w:rsidP="00AE66C5">
      <w:pPr>
        <w:ind w:firstLine="540"/>
        <w:rPr>
          <w:rFonts w:eastAsia="Times New Roman"/>
          <w:b/>
        </w:rPr>
      </w:pPr>
      <w:r w:rsidRPr="00AE66C5">
        <w:rPr>
          <w:rFonts w:eastAsia="Times New Roman"/>
          <w:b/>
        </w:rPr>
        <w:t xml:space="preserve">  2. Общие сведения:</w:t>
      </w:r>
    </w:p>
    <w:p w:rsidR="00AE66C5" w:rsidRPr="00AE66C5" w:rsidRDefault="00AE66C5" w:rsidP="00AE66C5">
      <w:pPr>
        <w:tabs>
          <w:tab w:val="left" w:pos="1134"/>
        </w:tabs>
        <w:ind w:firstLine="709"/>
        <w:rPr>
          <w:rFonts w:eastAsia="Times New Roman"/>
        </w:rPr>
      </w:pPr>
      <w:r w:rsidRPr="00AE66C5">
        <w:rPr>
          <w:rFonts w:eastAsia="Times New Roman"/>
        </w:rPr>
        <w:t>2.1. Настоящ</w:t>
      </w:r>
      <w:r w:rsidR="00864B96">
        <w:rPr>
          <w:rFonts w:eastAsia="Times New Roman"/>
        </w:rPr>
        <w:t>и</w:t>
      </w:r>
      <w:r w:rsidRPr="00AE66C5">
        <w:rPr>
          <w:rFonts w:eastAsia="Times New Roman"/>
        </w:rPr>
        <w:t>е Техническ</w:t>
      </w:r>
      <w:r w:rsidR="00864B96">
        <w:rPr>
          <w:rFonts w:eastAsia="Times New Roman"/>
        </w:rPr>
        <w:t>и</w:t>
      </w:r>
      <w:r w:rsidRPr="00AE66C5">
        <w:rPr>
          <w:rFonts w:eastAsia="Times New Roman"/>
        </w:rPr>
        <w:t xml:space="preserve">е </w:t>
      </w:r>
      <w:r w:rsidR="00864B96">
        <w:rPr>
          <w:rFonts w:eastAsia="Times New Roman"/>
        </w:rPr>
        <w:t>требования</w:t>
      </w:r>
      <w:r w:rsidRPr="00AE66C5">
        <w:rPr>
          <w:rFonts w:eastAsia="Times New Roman"/>
        </w:rPr>
        <w:t xml:space="preserve"> (Т</w:t>
      </w:r>
      <w:r w:rsidR="00864B96">
        <w:rPr>
          <w:rFonts w:eastAsia="Times New Roman"/>
        </w:rPr>
        <w:t>Т</w:t>
      </w:r>
      <w:r w:rsidRPr="00AE66C5">
        <w:rPr>
          <w:rFonts w:eastAsia="Times New Roman"/>
        </w:rPr>
        <w:t>) составлен</w:t>
      </w:r>
      <w:r w:rsidR="00864B96">
        <w:rPr>
          <w:rFonts w:eastAsia="Times New Roman"/>
        </w:rPr>
        <w:t>ы</w:t>
      </w:r>
      <w:r w:rsidRPr="00AE66C5">
        <w:rPr>
          <w:rFonts w:eastAsia="Times New Roman"/>
        </w:rPr>
        <w:t xml:space="preserve"> в целях выполнения мероприятий по технологическому присоединению энергопринимающих устройств заявителей к электрическим сетям Заказчика на территории Приморского края.</w:t>
      </w:r>
    </w:p>
    <w:p w:rsidR="00AE66C5" w:rsidRPr="00AE66C5" w:rsidRDefault="00AE66C5" w:rsidP="00AE66C5">
      <w:pPr>
        <w:tabs>
          <w:tab w:val="left" w:pos="1134"/>
        </w:tabs>
        <w:ind w:firstLine="709"/>
        <w:rPr>
          <w:rFonts w:eastAsia="Times New Roman"/>
          <w:color w:val="0070C0"/>
        </w:rPr>
      </w:pPr>
      <w:r w:rsidRPr="00AE66C5">
        <w:rPr>
          <w:rFonts w:eastAsia="Times New Roman"/>
        </w:rPr>
        <w:t xml:space="preserve">2.2. Заказчик планирует заключить с победителем закупки рамочный договор </w:t>
      </w:r>
      <w:r w:rsidRPr="00AE66C5">
        <w:rPr>
          <w:rFonts w:eastAsia="Times New Roman"/>
          <w:color w:val="0070C0"/>
        </w:rPr>
        <w:t xml:space="preserve">на выполнение работ по </w:t>
      </w:r>
      <w:r w:rsidR="00367ABF">
        <w:rPr>
          <w:rFonts w:eastAsia="Times New Roman"/>
          <w:color w:val="0070C0"/>
        </w:rPr>
        <w:t xml:space="preserve">установке однофазных, трехфазных приборов учета у физических, юридических лиц в целях осуществления технологического присоединения энергопринимающих устройств заявителей к электрическим сетям </w:t>
      </w:r>
      <w:r w:rsidR="007B275D" w:rsidRPr="007B275D">
        <w:rPr>
          <w:rFonts w:eastAsia="Times New Roman"/>
          <w:color w:val="0070C0"/>
        </w:rPr>
        <w:t xml:space="preserve">Заказчика, расположенным </w:t>
      </w:r>
      <w:r w:rsidR="007B275D">
        <w:rPr>
          <w:rFonts w:eastAsia="Times New Roman"/>
          <w:color w:val="0070C0"/>
        </w:rPr>
        <w:t>в зоне обслуживания</w:t>
      </w:r>
      <w:r w:rsidRPr="00AE66C5">
        <w:rPr>
          <w:rFonts w:eastAsia="Times New Roman"/>
          <w:color w:val="0070C0"/>
        </w:rPr>
        <w:t xml:space="preserve"> филиала АО «ДРСК» «Приморские ЭС» (далее – подрядные работы).</w:t>
      </w:r>
    </w:p>
    <w:p w:rsidR="00AE66C5" w:rsidRPr="00AE66C5" w:rsidRDefault="00AE66C5" w:rsidP="007B275D">
      <w:pPr>
        <w:tabs>
          <w:tab w:val="left" w:pos="1695"/>
          <w:tab w:val="left" w:pos="7290"/>
        </w:tabs>
        <w:ind w:firstLine="709"/>
        <w:rPr>
          <w:rFonts w:eastAsia="Times New Roman"/>
        </w:rPr>
      </w:pPr>
      <w:r w:rsidRPr="00AE66C5">
        <w:rPr>
          <w:rFonts w:eastAsia="Times New Roman"/>
        </w:rPr>
        <w:t>2.3. Сроки выполнения работ:</w:t>
      </w:r>
      <w:r w:rsidR="007B275D">
        <w:rPr>
          <w:rFonts w:eastAsia="Times New Roman"/>
        </w:rPr>
        <w:tab/>
      </w:r>
    </w:p>
    <w:p w:rsidR="00AE66C5" w:rsidRPr="00AE66C5" w:rsidRDefault="00AE66C5" w:rsidP="00AE66C5">
      <w:pPr>
        <w:tabs>
          <w:tab w:val="left" w:pos="1695"/>
        </w:tabs>
        <w:ind w:firstLine="709"/>
        <w:rPr>
          <w:rFonts w:eastAsia="Times New Roman"/>
        </w:rPr>
      </w:pPr>
      <w:r w:rsidRPr="00AE66C5">
        <w:rPr>
          <w:rFonts w:eastAsia="Times New Roman"/>
        </w:rPr>
        <w:t>Начало работ – с даты заключения договора;</w:t>
      </w:r>
    </w:p>
    <w:p w:rsidR="00AE66C5" w:rsidRDefault="00AE66C5" w:rsidP="00AE66C5">
      <w:pPr>
        <w:tabs>
          <w:tab w:val="left" w:pos="1695"/>
        </w:tabs>
        <w:ind w:firstLine="709"/>
        <w:rPr>
          <w:rFonts w:eastAsia="Times New Roman"/>
        </w:rPr>
      </w:pPr>
      <w:r w:rsidRPr="00AE66C5">
        <w:rPr>
          <w:rFonts w:eastAsia="Times New Roman"/>
        </w:rPr>
        <w:t>Окончание работ –</w:t>
      </w:r>
      <w:r w:rsidR="00B41DB8">
        <w:rPr>
          <w:rFonts w:eastAsia="Times New Roman"/>
        </w:rPr>
        <w:t xml:space="preserve"> </w:t>
      </w:r>
      <w:r w:rsidRPr="00AE66C5">
        <w:rPr>
          <w:rFonts w:eastAsia="Times New Roman"/>
        </w:rPr>
        <w:t>31.12.2022 г.</w:t>
      </w:r>
    </w:p>
    <w:p w:rsidR="00AE66C5" w:rsidRPr="00AE66C5" w:rsidRDefault="00AE66C5" w:rsidP="00AE66C5">
      <w:pPr>
        <w:tabs>
          <w:tab w:val="left" w:pos="1695"/>
        </w:tabs>
        <w:ind w:firstLine="709"/>
        <w:rPr>
          <w:rFonts w:eastAsia="Times New Roman"/>
        </w:rPr>
      </w:pPr>
      <w:r w:rsidRPr="00AE66C5">
        <w:rPr>
          <w:rFonts w:eastAsia="Times New Roman"/>
        </w:rPr>
        <w:t>График выполнения работ в соответствии с пунктом 3.4. настоящ</w:t>
      </w:r>
      <w:r w:rsidR="00864B96">
        <w:rPr>
          <w:rFonts w:eastAsia="Times New Roman"/>
        </w:rPr>
        <w:t>их</w:t>
      </w:r>
      <w:r w:rsidRPr="00AE66C5">
        <w:rPr>
          <w:rFonts w:eastAsia="Times New Roman"/>
        </w:rPr>
        <w:t xml:space="preserve"> Т</w:t>
      </w:r>
      <w:r w:rsidR="00864B96">
        <w:rPr>
          <w:rFonts w:eastAsia="Times New Roman"/>
        </w:rPr>
        <w:t>Т</w:t>
      </w:r>
      <w:r w:rsidRPr="00AE66C5">
        <w:rPr>
          <w:rFonts w:eastAsia="Times New Roman"/>
        </w:rPr>
        <w:t>.</w:t>
      </w:r>
    </w:p>
    <w:p w:rsidR="00AE66C5" w:rsidRPr="00AE66C5" w:rsidRDefault="00AE66C5" w:rsidP="00AE66C5">
      <w:pPr>
        <w:tabs>
          <w:tab w:val="left" w:pos="1695"/>
        </w:tabs>
        <w:ind w:firstLine="709"/>
        <w:rPr>
          <w:rFonts w:eastAsia="Times New Roman"/>
        </w:rPr>
      </w:pPr>
      <w:r w:rsidRPr="004F3924">
        <w:rPr>
          <w:rFonts w:eastAsia="Times New Roman"/>
        </w:rPr>
        <w:t xml:space="preserve">2.4. Планируемый объём выполняемых работ составляет не более </w:t>
      </w:r>
      <w:r w:rsidR="004F3924" w:rsidRPr="004F3924">
        <w:rPr>
          <w:rFonts w:eastAsia="Times New Roman"/>
          <w:bCs/>
          <w:iCs/>
          <w:color w:val="0070C0"/>
        </w:rPr>
        <w:t>6 990 00,00</w:t>
      </w:r>
      <w:r w:rsidRPr="004F3924">
        <w:rPr>
          <w:rFonts w:eastAsia="Times New Roman"/>
          <w:bCs/>
          <w:iCs/>
          <w:color w:val="0070C0"/>
        </w:rPr>
        <w:t xml:space="preserve"> </w:t>
      </w:r>
      <w:r w:rsidRPr="004F3924">
        <w:rPr>
          <w:rFonts w:eastAsia="Times New Roman"/>
        </w:rPr>
        <w:t>руб. без учета НДС на весь срок действия договора. Общий состав работ представлен в п.3</w:t>
      </w:r>
      <w:r w:rsidRPr="00AE66C5">
        <w:rPr>
          <w:rFonts w:eastAsia="Times New Roman"/>
        </w:rPr>
        <w:t xml:space="preserve"> </w:t>
      </w:r>
      <w:r w:rsidR="00864B96" w:rsidRPr="00864B96">
        <w:rPr>
          <w:rFonts w:eastAsia="Times New Roman"/>
        </w:rPr>
        <w:t>настоящих ТТ</w:t>
      </w:r>
      <w:r w:rsidRPr="00AE66C5">
        <w:rPr>
          <w:rFonts w:eastAsia="Times New Roman"/>
        </w:rPr>
        <w:t>.</w:t>
      </w:r>
    </w:p>
    <w:p w:rsidR="00AE66C5" w:rsidRPr="00AE66C5" w:rsidRDefault="00AE66C5" w:rsidP="00AE66C5">
      <w:pPr>
        <w:tabs>
          <w:tab w:val="left" w:pos="1695"/>
        </w:tabs>
        <w:ind w:firstLine="709"/>
        <w:rPr>
          <w:rFonts w:eastAsia="Times New Roman"/>
        </w:rPr>
      </w:pPr>
      <w:r w:rsidRPr="00AE66C5">
        <w:rPr>
          <w:rFonts w:eastAsia="Times New Roman"/>
        </w:rPr>
        <w:t>2.5. Конкретные объёмы выполняемых работ определяются дополнительными соглашениями к заключенному договору (п. 2.2. Т</w:t>
      </w:r>
      <w:r w:rsidR="00864B96">
        <w:rPr>
          <w:rFonts w:eastAsia="Times New Roman"/>
        </w:rPr>
        <w:t>Т</w:t>
      </w:r>
      <w:r w:rsidRPr="00AE66C5">
        <w:rPr>
          <w:rFonts w:eastAsia="Times New Roman"/>
        </w:rPr>
        <w:t>), оформляемыми Заказчиком по мере возникновения потребности в выполнении подрядных работ.</w:t>
      </w:r>
    </w:p>
    <w:p w:rsidR="00AE66C5" w:rsidRPr="00AE66C5" w:rsidRDefault="00AE66C5" w:rsidP="00AE66C5">
      <w:pPr>
        <w:tabs>
          <w:tab w:val="left" w:pos="540"/>
        </w:tabs>
        <w:ind w:firstLine="709"/>
        <w:rPr>
          <w:rFonts w:eastAsia="Times New Roman"/>
        </w:rPr>
      </w:pPr>
      <w:r w:rsidRPr="00AE66C5">
        <w:rPr>
          <w:rFonts w:eastAsia="Times New Roman"/>
        </w:rPr>
        <w:t xml:space="preserve">2.6. Стоимость подрядных работ в оформляемых дополнительных соглашениях определяется локальными сметными расчётами, выполненными на основании стоимостей работ, заявленных подрядчиком на этапе закупочной процедуры, утвержденных протоколом согласования (ведомостью) договорной цены и выполненными в соответствии с п.6 </w:t>
      </w:r>
      <w:r w:rsidR="00864B96" w:rsidRPr="00864B96">
        <w:rPr>
          <w:rFonts w:eastAsia="Times New Roman"/>
        </w:rPr>
        <w:t xml:space="preserve">настоящих ТТ </w:t>
      </w:r>
      <w:r w:rsidRPr="00AE66C5">
        <w:rPr>
          <w:rFonts w:eastAsia="Times New Roman"/>
        </w:rPr>
        <w:t>с учетом конкретных объемов работ.</w:t>
      </w:r>
    </w:p>
    <w:p w:rsidR="00AE66C5" w:rsidRPr="00AE66C5" w:rsidRDefault="00AE66C5" w:rsidP="00AE66C5">
      <w:pPr>
        <w:ind w:firstLine="709"/>
        <w:rPr>
          <w:rFonts w:eastAsia="Times New Roman"/>
          <w:sz w:val="24"/>
          <w:szCs w:val="24"/>
        </w:rPr>
      </w:pPr>
      <w:r w:rsidRPr="00AE66C5">
        <w:rPr>
          <w:rFonts w:eastAsia="Times New Roman"/>
        </w:rPr>
        <w:t xml:space="preserve">2.7.  Участники в своих заявках дают предложения по цене каждого наименования видов работ согласно протоколам согласования (ведомостям) договорной цены (Приложение 1 к </w:t>
      </w:r>
      <w:r w:rsidR="00864B96" w:rsidRPr="00864B96">
        <w:rPr>
          <w:rFonts w:eastAsia="Times New Roman"/>
        </w:rPr>
        <w:t>настоящи</w:t>
      </w:r>
      <w:r w:rsidR="00864B96">
        <w:rPr>
          <w:rFonts w:eastAsia="Times New Roman"/>
        </w:rPr>
        <w:t>м</w:t>
      </w:r>
      <w:r w:rsidR="00864B96" w:rsidRPr="00864B96">
        <w:rPr>
          <w:rFonts w:eastAsia="Times New Roman"/>
        </w:rPr>
        <w:t xml:space="preserve"> ТТ</w:t>
      </w:r>
      <w:r w:rsidRPr="00AE66C5">
        <w:rPr>
          <w:rFonts w:eastAsia="Times New Roman"/>
        </w:rPr>
        <w:t xml:space="preserve">). Стоимость каждого вида работ, указанных в протоколе </w:t>
      </w:r>
      <w:r w:rsidRPr="00AE66C5">
        <w:rPr>
          <w:rFonts w:eastAsia="Times New Roman"/>
        </w:rPr>
        <w:lastRenderedPageBreak/>
        <w:t xml:space="preserve">согласования (ведомости) договорной цены, определяется на основании локальных сметных расчетов (Приложение 2 к </w:t>
      </w:r>
      <w:r w:rsidR="00864B96" w:rsidRPr="00864B96">
        <w:rPr>
          <w:rFonts w:eastAsia="Times New Roman"/>
        </w:rPr>
        <w:t>настоящи</w:t>
      </w:r>
      <w:r w:rsidR="00864B96">
        <w:rPr>
          <w:rFonts w:eastAsia="Times New Roman"/>
        </w:rPr>
        <w:t>м</w:t>
      </w:r>
      <w:r w:rsidR="00864B96" w:rsidRPr="00864B96">
        <w:rPr>
          <w:rFonts w:eastAsia="Times New Roman"/>
        </w:rPr>
        <w:t xml:space="preserve"> ТТ</w:t>
      </w:r>
      <w:r w:rsidRPr="00AE66C5">
        <w:rPr>
          <w:rFonts w:eastAsia="Times New Roman"/>
        </w:rPr>
        <w:t xml:space="preserve">). В заявке Участника не допускается превышение стоимости отдельных позиций, указанных в плановых Локальных сметных расчетах Заказчика (Приложение 2 к </w:t>
      </w:r>
      <w:r w:rsidR="00864B96" w:rsidRPr="00864B96">
        <w:rPr>
          <w:rFonts w:eastAsia="Times New Roman"/>
        </w:rPr>
        <w:t>настоящи</w:t>
      </w:r>
      <w:r w:rsidR="00864B96">
        <w:rPr>
          <w:rFonts w:eastAsia="Times New Roman"/>
        </w:rPr>
        <w:t>м</w:t>
      </w:r>
      <w:r w:rsidR="00864B96" w:rsidRPr="00864B96">
        <w:rPr>
          <w:rFonts w:eastAsia="Times New Roman"/>
        </w:rPr>
        <w:t xml:space="preserve"> ТТ</w:t>
      </w:r>
      <w:r w:rsidRPr="00AE66C5">
        <w:rPr>
          <w:rFonts w:eastAsia="Times New Roman"/>
        </w:rPr>
        <w:t>). Предлагаемые Участниками цены на каждые виды работ будут являться существенным условием договора, заключаемого по результатам закупки.</w:t>
      </w:r>
      <w:r w:rsidRPr="00AE66C5">
        <w:rPr>
          <w:rFonts w:eastAsia="Times New Roman"/>
          <w:sz w:val="24"/>
          <w:szCs w:val="24"/>
        </w:rPr>
        <w:t xml:space="preserve"> </w:t>
      </w:r>
    </w:p>
    <w:p w:rsidR="00AE66C5" w:rsidRPr="00AE66C5" w:rsidRDefault="00AE66C5" w:rsidP="00AE66C5">
      <w:pPr>
        <w:ind w:firstLine="709"/>
        <w:rPr>
          <w:rFonts w:eastAsia="Times New Roman"/>
        </w:rPr>
      </w:pPr>
      <w:r w:rsidRPr="00AE66C5">
        <w:t xml:space="preserve">2.8. По результатам настоящей конкурентной процедуры Договор будет заключаться </w:t>
      </w:r>
      <w:r w:rsidRPr="004F3924">
        <w:t xml:space="preserve">с предельной стоимостью </w:t>
      </w:r>
      <w:r w:rsidR="004F3924" w:rsidRPr="004F3924">
        <w:rPr>
          <w:rFonts w:eastAsia="Times New Roman"/>
          <w:bCs/>
          <w:iCs/>
          <w:color w:val="0070C0"/>
        </w:rPr>
        <w:t xml:space="preserve">6 990 00,00 (шесть миллионов </w:t>
      </w:r>
      <w:r w:rsidR="004F3924">
        <w:rPr>
          <w:rFonts w:eastAsia="Times New Roman"/>
          <w:bCs/>
          <w:iCs/>
          <w:color w:val="0070C0"/>
        </w:rPr>
        <w:t xml:space="preserve">девятьсот девяносто тысяч </w:t>
      </w:r>
      <w:r w:rsidR="004F3924" w:rsidRPr="004F3924">
        <w:rPr>
          <w:rFonts w:eastAsia="Times New Roman"/>
          <w:bCs/>
          <w:iCs/>
          <w:color w:val="0070C0"/>
        </w:rPr>
        <w:t>рублей)</w:t>
      </w:r>
      <w:r w:rsidRPr="004F3924">
        <w:rPr>
          <w:rFonts w:eastAsia="Times New Roman"/>
          <w:color w:val="0070C0"/>
        </w:rPr>
        <w:t>, без учета НДС.</w:t>
      </w:r>
      <w:r w:rsidRPr="00AE66C5">
        <w:rPr>
          <w:rFonts w:eastAsia="Times New Roman"/>
        </w:rPr>
        <w:t xml:space="preserve"> </w:t>
      </w:r>
    </w:p>
    <w:p w:rsidR="00AE66C5" w:rsidRPr="00AE66C5" w:rsidRDefault="00AE66C5" w:rsidP="00AE66C5">
      <w:pPr>
        <w:ind w:firstLine="709"/>
      </w:pPr>
      <w:r w:rsidRPr="00AE66C5">
        <w:t xml:space="preserve">2.9. Для оценки заявок Участников настоящей конкурентной закупки будет использоваться </w:t>
      </w:r>
      <w:r w:rsidRPr="00AE66C5">
        <w:rPr>
          <w:b/>
        </w:rPr>
        <w:t>Понижающий коэффициент K1 -  тендерный коэффициент</w:t>
      </w:r>
      <w:r w:rsidRPr="00AE66C5">
        <w:t>.</w:t>
      </w:r>
    </w:p>
    <w:p w:rsidR="00AE66C5" w:rsidRPr="00AE66C5" w:rsidRDefault="00AE66C5" w:rsidP="00AE66C5">
      <w:pPr>
        <w:ind w:firstLine="709"/>
      </w:pPr>
      <w:r w:rsidRPr="00AE66C5">
        <w:t xml:space="preserve">2.9.1. В случае победы Участника, величины предложенных им единичных расценок, указанных в Приложении 1 к </w:t>
      </w:r>
      <w:r w:rsidR="00864B96" w:rsidRPr="00864B96">
        <w:t>настоящи</w:t>
      </w:r>
      <w:r w:rsidR="00864B96">
        <w:t>м</w:t>
      </w:r>
      <w:r w:rsidR="00864B96" w:rsidRPr="00864B96">
        <w:t xml:space="preserve"> ТТ</w:t>
      </w:r>
      <w:r w:rsidRPr="00AE66C5">
        <w:t>, будут закреплены в Договоре.</w:t>
      </w:r>
    </w:p>
    <w:p w:rsidR="00AE66C5" w:rsidRPr="00AE66C5" w:rsidRDefault="00AE66C5" w:rsidP="00AE66C5">
      <w:pPr>
        <w:ind w:firstLine="709"/>
      </w:pPr>
      <w:r w:rsidRPr="00AE66C5">
        <w:t xml:space="preserve">2.9.2. В соответствии с формой Приложения 1 к </w:t>
      </w:r>
      <w:r w:rsidR="00864B96" w:rsidRPr="00864B96">
        <w:t>настоящи</w:t>
      </w:r>
      <w:r w:rsidR="00864B96">
        <w:t>м</w:t>
      </w:r>
      <w:r w:rsidR="00864B96" w:rsidRPr="00864B96">
        <w:t xml:space="preserve"> ТТ </w:t>
      </w:r>
      <w:r w:rsidRPr="00AE66C5">
        <w:t xml:space="preserve">Участник должен заполнить и представить в составе своей заявке сведения о Понижающем коэффициент K1 -  тендерном коэффициенте (коэффициент указывается с точностью до третьего знака после запятой), а также сведения/величины единичных расценок. Величины, указанные Заказчиком в Приложении 1 к </w:t>
      </w:r>
      <w:r w:rsidR="00864B96" w:rsidRPr="00864B96">
        <w:t>настоящи</w:t>
      </w:r>
      <w:r w:rsidR="00864B96">
        <w:t>м</w:t>
      </w:r>
      <w:r w:rsidR="00864B96" w:rsidRPr="00864B96">
        <w:t xml:space="preserve"> ТТ</w:t>
      </w:r>
      <w:r w:rsidRPr="00AE66C5">
        <w:t xml:space="preserve">, являются предельными и не могут быть увеличены Участником. </w:t>
      </w:r>
    </w:p>
    <w:p w:rsidR="00AE66C5" w:rsidRPr="00AE66C5" w:rsidRDefault="00AE66C5" w:rsidP="00AE66C5">
      <w:pPr>
        <w:ind w:firstLine="709"/>
      </w:pPr>
      <w:r w:rsidRPr="00AE66C5">
        <w:t xml:space="preserve">2.9.3. Указываемый Участником в заявке понижающий коэффициент K1 -тендерный коэффициент должен быть един для всех позиций Таблицы 1 Протокола согласования договорной цены (Приложение 1 к </w:t>
      </w:r>
      <w:r w:rsidR="00864B96" w:rsidRPr="00864B96">
        <w:t>настоящи</w:t>
      </w:r>
      <w:r w:rsidR="00864B96">
        <w:t>м</w:t>
      </w:r>
      <w:r w:rsidR="00864B96" w:rsidRPr="00864B96">
        <w:t xml:space="preserve"> ТТ</w:t>
      </w:r>
      <w:r w:rsidRPr="00AE66C5">
        <w:t xml:space="preserve">), применение разных понижающих </w:t>
      </w:r>
      <w:r w:rsidRPr="004F3924">
        <w:t xml:space="preserve">коэффициентов при формировании Участником единичных расценок Таблицы 1 к сметам </w:t>
      </w:r>
      <w:r w:rsidR="004F3924">
        <w:t xml:space="preserve">Заказчика </w:t>
      </w:r>
      <w:r w:rsidRPr="00AE66C5">
        <w:t>недопустимо.</w:t>
      </w:r>
    </w:p>
    <w:p w:rsidR="00AE66C5" w:rsidRPr="00AE66C5" w:rsidRDefault="00AE66C5" w:rsidP="00AE66C5">
      <w:pPr>
        <w:ind w:firstLine="709"/>
        <w:rPr>
          <w:rFonts w:eastAsia="Times New Roman"/>
        </w:rPr>
      </w:pPr>
      <w:r w:rsidRPr="00AE66C5">
        <w:t xml:space="preserve">2.9.4. Заявки с единичными расценками/величинами, превышающими предельные значения Заказчика (указанные в Приложении 1 к </w:t>
      </w:r>
      <w:r w:rsidR="00864B96" w:rsidRPr="00864B96">
        <w:t>настоящи</w:t>
      </w:r>
      <w:r w:rsidR="00864B96">
        <w:t>м</w:t>
      </w:r>
      <w:r w:rsidR="00864B96" w:rsidRPr="00864B96">
        <w:t xml:space="preserve"> ТТ</w:t>
      </w:r>
      <w:r w:rsidRPr="00AE66C5">
        <w:t>) будут отклонены.</w:t>
      </w:r>
    </w:p>
    <w:p w:rsidR="00AE66C5" w:rsidRPr="00AE66C5" w:rsidRDefault="00AE66C5" w:rsidP="00AE66C5">
      <w:pPr>
        <w:tabs>
          <w:tab w:val="left" w:pos="1695"/>
        </w:tabs>
        <w:ind w:firstLine="709"/>
        <w:rPr>
          <w:rFonts w:eastAsia="Times New Roman"/>
        </w:rPr>
      </w:pPr>
    </w:p>
    <w:p w:rsidR="009347F2" w:rsidRDefault="009347F2" w:rsidP="009347F2">
      <w:pPr>
        <w:ind w:firstLine="540"/>
        <w:rPr>
          <w:rFonts w:eastAsia="Times New Roman"/>
          <w:b/>
        </w:rPr>
      </w:pPr>
      <w:r w:rsidRPr="009347F2">
        <w:rPr>
          <w:rFonts w:eastAsia="Times New Roman"/>
          <w:b/>
        </w:rPr>
        <w:t>3. Состав работ:</w:t>
      </w:r>
    </w:p>
    <w:p w:rsidR="007B275D" w:rsidRDefault="007B275D" w:rsidP="007B275D">
      <w:pPr>
        <w:tabs>
          <w:tab w:val="left" w:pos="1134"/>
        </w:tabs>
        <w:ind w:firstLine="567"/>
        <w:rPr>
          <w:rFonts w:eastAsia="Times New Roman"/>
          <w:color w:val="0070C0"/>
        </w:rPr>
      </w:pPr>
      <w:r>
        <w:rPr>
          <w:rFonts w:eastAsia="Times New Roman"/>
          <w:b/>
        </w:rPr>
        <w:t xml:space="preserve">3.1. </w:t>
      </w:r>
      <w:r>
        <w:rPr>
          <w:rFonts w:eastAsia="Times New Roman"/>
          <w:color w:val="0070C0"/>
        </w:rPr>
        <w:t>Установка</w:t>
      </w:r>
      <w:r w:rsidRPr="00AE66C5">
        <w:rPr>
          <w:rFonts w:eastAsia="Times New Roman"/>
          <w:color w:val="0070C0"/>
        </w:rPr>
        <w:t xml:space="preserve"> </w:t>
      </w:r>
      <w:r>
        <w:rPr>
          <w:rFonts w:eastAsia="Times New Roman"/>
          <w:color w:val="0070C0"/>
        </w:rPr>
        <w:t xml:space="preserve">однофазных, трехфазных приборов учета у физических, юридических лиц </w:t>
      </w:r>
      <w:r w:rsidR="00437FA3">
        <w:rPr>
          <w:rFonts w:eastAsia="Times New Roman"/>
          <w:color w:val="0070C0"/>
        </w:rPr>
        <w:t xml:space="preserve">– заявителей по договорам о технологическом присоединении </w:t>
      </w:r>
      <w:r>
        <w:rPr>
          <w:rFonts w:eastAsia="Times New Roman"/>
          <w:color w:val="0070C0"/>
        </w:rPr>
        <w:t>в зоне обслуживания</w:t>
      </w:r>
      <w:r w:rsidRPr="00AE66C5">
        <w:rPr>
          <w:rFonts w:eastAsia="Times New Roman"/>
          <w:color w:val="0070C0"/>
        </w:rPr>
        <w:t xml:space="preserve"> филиала АО «ДРСК» «Приморские ЭС»</w:t>
      </w:r>
      <w:r w:rsidR="00437FA3">
        <w:rPr>
          <w:rFonts w:eastAsia="Times New Roman"/>
          <w:color w:val="0070C0"/>
        </w:rPr>
        <w:t>.</w:t>
      </w:r>
    </w:p>
    <w:p w:rsidR="007677F3" w:rsidRPr="007677F3" w:rsidRDefault="007677F3" w:rsidP="007677F3">
      <w:pPr>
        <w:tabs>
          <w:tab w:val="left" w:pos="1134"/>
        </w:tabs>
        <w:ind w:firstLine="567"/>
        <w:rPr>
          <w:rFonts w:eastAsia="Times New Roman"/>
          <w:color w:val="0070C0"/>
        </w:rPr>
      </w:pPr>
      <w:r w:rsidRPr="007677F3">
        <w:rPr>
          <w:rFonts w:eastAsia="Times New Roman"/>
          <w:color w:val="0070C0"/>
        </w:rPr>
        <w:t>3.2. Выполнение проектно-изыскательских работ, монтаж необходимого количества СИП-2 0,4 кВ по существующим опорам ВЛ -0,4 кВ (при необходимости, для реализации пункта 3.1. настоящ</w:t>
      </w:r>
      <w:r>
        <w:rPr>
          <w:rFonts w:eastAsia="Times New Roman"/>
          <w:color w:val="0070C0"/>
        </w:rPr>
        <w:t>их</w:t>
      </w:r>
      <w:r w:rsidRPr="007677F3">
        <w:rPr>
          <w:rFonts w:eastAsia="Times New Roman"/>
          <w:color w:val="0070C0"/>
        </w:rPr>
        <w:t xml:space="preserve"> Т</w:t>
      </w:r>
      <w:r>
        <w:rPr>
          <w:rFonts w:eastAsia="Times New Roman"/>
          <w:color w:val="0070C0"/>
        </w:rPr>
        <w:t>Т</w:t>
      </w:r>
      <w:r w:rsidRPr="007677F3">
        <w:rPr>
          <w:rFonts w:eastAsia="Times New Roman"/>
          <w:color w:val="0070C0"/>
        </w:rPr>
        <w:t>).</w:t>
      </w:r>
    </w:p>
    <w:p w:rsidR="00437FA3" w:rsidRDefault="00437FA3" w:rsidP="007B275D">
      <w:pPr>
        <w:tabs>
          <w:tab w:val="left" w:pos="1134"/>
        </w:tabs>
        <w:ind w:firstLine="567"/>
        <w:rPr>
          <w:rFonts w:eastAsia="Times New Roman"/>
          <w:color w:val="0070C0"/>
        </w:rPr>
      </w:pPr>
      <w:r>
        <w:rPr>
          <w:rFonts w:eastAsia="Times New Roman"/>
          <w:color w:val="0070C0"/>
        </w:rPr>
        <w:t>3.3. Н</w:t>
      </w:r>
      <w:r w:rsidRPr="00437FA3">
        <w:rPr>
          <w:rFonts w:eastAsia="Times New Roman"/>
          <w:color w:val="0070C0"/>
        </w:rPr>
        <w:t>астройк</w:t>
      </w:r>
      <w:r>
        <w:rPr>
          <w:rFonts w:eastAsia="Times New Roman"/>
          <w:color w:val="0070C0"/>
        </w:rPr>
        <w:t>а</w:t>
      </w:r>
      <w:r w:rsidRPr="00437FA3">
        <w:rPr>
          <w:rFonts w:eastAsia="Times New Roman"/>
          <w:color w:val="0070C0"/>
        </w:rPr>
        <w:t xml:space="preserve"> приборов учета электроэнергии для дальнейшей передачи всех необходимых данных</w:t>
      </w:r>
      <w:r>
        <w:rPr>
          <w:rFonts w:eastAsia="Times New Roman"/>
          <w:color w:val="0070C0"/>
        </w:rPr>
        <w:t>, в</w:t>
      </w:r>
      <w:r w:rsidRPr="00437FA3">
        <w:rPr>
          <w:rFonts w:eastAsia="Times New Roman"/>
          <w:color w:val="0070C0"/>
        </w:rPr>
        <w:t xml:space="preserve"> соответствии с требованиями постановления Правительства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(мощности)»</w:t>
      </w:r>
      <w:r>
        <w:rPr>
          <w:rFonts w:eastAsia="Times New Roman"/>
          <w:color w:val="0070C0"/>
        </w:rPr>
        <w:t>.</w:t>
      </w:r>
    </w:p>
    <w:p w:rsidR="00437FA3" w:rsidRDefault="00437FA3" w:rsidP="007B275D">
      <w:pPr>
        <w:tabs>
          <w:tab w:val="left" w:pos="1134"/>
        </w:tabs>
        <w:ind w:firstLine="567"/>
        <w:rPr>
          <w:rFonts w:eastAsia="Times New Roman"/>
          <w:color w:val="0070C0"/>
        </w:rPr>
      </w:pPr>
      <w:r>
        <w:rPr>
          <w:rFonts w:eastAsia="Times New Roman"/>
          <w:color w:val="0070C0"/>
        </w:rPr>
        <w:t xml:space="preserve">3.4. </w:t>
      </w:r>
      <w:r w:rsidR="00B41DB8">
        <w:rPr>
          <w:rFonts w:eastAsia="Times New Roman"/>
          <w:color w:val="0070C0"/>
        </w:rPr>
        <w:t>Расчетные сроки выполнения</w:t>
      </w:r>
      <w:r>
        <w:rPr>
          <w:rFonts w:eastAsia="Times New Roman"/>
          <w:color w:val="0070C0"/>
        </w:rPr>
        <w:t xml:space="preserve"> работ</w:t>
      </w:r>
      <w:r w:rsidR="00B41DB8">
        <w:rPr>
          <w:rFonts w:eastAsia="Times New Roman"/>
          <w:color w:val="0070C0"/>
        </w:rPr>
        <w:t>, указанных в пунктах 3.1-3.3</w:t>
      </w:r>
      <w:r w:rsidRPr="00437FA3">
        <w:rPr>
          <w:rFonts w:eastAsia="Times New Roman"/>
          <w:color w:val="0070C0"/>
        </w:rPr>
        <w:t xml:space="preserve"> </w:t>
      </w:r>
      <w:r w:rsidR="00864B96" w:rsidRPr="00864B96">
        <w:rPr>
          <w:rFonts w:eastAsia="Times New Roman"/>
          <w:color w:val="0070C0"/>
        </w:rPr>
        <w:t>настоящих ТТ</w:t>
      </w:r>
      <w:r w:rsidR="00B41DB8">
        <w:rPr>
          <w:rFonts w:eastAsia="Times New Roman"/>
          <w:color w:val="0070C0"/>
        </w:rPr>
        <w:t>: с момента заключения дополнительного соглашения к договору подряда – в течение 30 календарных дней</w:t>
      </w:r>
      <w:r w:rsidR="005E0E0F">
        <w:rPr>
          <w:rFonts w:eastAsia="Times New Roman"/>
          <w:color w:val="0070C0"/>
        </w:rPr>
        <w:t>.</w:t>
      </w:r>
    </w:p>
    <w:p w:rsidR="005E0E0F" w:rsidRDefault="005E0E0F" w:rsidP="007B275D">
      <w:pPr>
        <w:tabs>
          <w:tab w:val="left" w:pos="1134"/>
        </w:tabs>
        <w:ind w:firstLine="567"/>
        <w:rPr>
          <w:rFonts w:eastAsia="Times New Roman"/>
          <w:color w:val="0070C0"/>
        </w:rPr>
      </w:pPr>
    </w:p>
    <w:p w:rsidR="005E0E0F" w:rsidRPr="005E0E0F" w:rsidRDefault="005E0E0F" w:rsidP="005E0E0F">
      <w:pPr>
        <w:shd w:val="clear" w:color="auto" w:fill="FFFFFF"/>
        <w:suppressAutoHyphens/>
        <w:ind w:firstLine="709"/>
        <w:rPr>
          <w:rFonts w:eastAsia="Times New Roman"/>
          <w:b/>
          <w:spacing w:val="-1"/>
        </w:rPr>
      </w:pPr>
      <w:r w:rsidRPr="005E0E0F">
        <w:rPr>
          <w:rFonts w:eastAsia="Times New Roman"/>
          <w:b/>
          <w:iCs/>
          <w:spacing w:val="-7"/>
        </w:rPr>
        <w:t xml:space="preserve">4. </w:t>
      </w:r>
      <w:r w:rsidRPr="005E0E0F">
        <w:rPr>
          <w:rFonts w:eastAsia="Times New Roman"/>
          <w:b/>
          <w:spacing w:val="-1"/>
        </w:rPr>
        <w:t>Перечень документов, подтверждающих соответствие Участника закупки установленным требованиям.</w:t>
      </w:r>
      <w:r>
        <w:rPr>
          <w:rFonts w:eastAsia="Times New Roman"/>
          <w:b/>
          <w:spacing w:val="-1"/>
        </w:rPr>
        <w:t xml:space="preserve">   </w:t>
      </w:r>
    </w:p>
    <w:p w:rsidR="007677F3" w:rsidRPr="000C17AD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</w:rPr>
      </w:pPr>
      <w:r w:rsidRPr="000C17AD">
        <w:rPr>
          <w:rFonts w:eastAsia="Times New Roman"/>
          <w:color w:val="0070C0"/>
        </w:rPr>
        <w:t xml:space="preserve">4.1. Требование к наличию выписки из реестра членов СРО </w:t>
      </w:r>
    </w:p>
    <w:p w:rsidR="007677F3" w:rsidRPr="000C17AD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</w:rPr>
      </w:pPr>
      <w:r w:rsidRPr="000C17AD">
        <w:rPr>
          <w:rFonts w:eastAsia="Times New Roman"/>
          <w:color w:val="0070C0"/>
        </w:rPr>
        <w:t>Участник закупки должен являться членом саморегулируемой организации, основанной на членстве лиц:</w:t>
      </w:r>
    </w:p>
    <w:p w:rsidR="007677F3" w:rsidRPr="000C17AD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</w:rPr>
      </w:pPr>
      <w:r w:rsidRPr="000C17AD">
        <w:rPr>
          <w:rFonts w:eastAsia="Times New Roman"/>
          <w:color w:val="0070C0"/>
        </w:rPr>
        <w:t>а) выполняющих инженерные изыскания;</w:t>
      </w:r>
    </w:p>
    <w:p w:rsidR="007677F3" w:rsidRPr="000C17AD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</w:rPr>
      </w:pPr>
      <w:r w:rsidRPr="000C17AD">
        <w:rPr>
          <w:rFonts w:eastAsia="Times New Roman"/>
          <w:color w:val="0070C0"/>
        </w:rPr>
        <w:t xml:space="preserve">б) осуществляющих подготовку проектной документации, </w:t>
      </w:r>
    </w:p>
    <w:p w:rsidR="007677F3" w:rsidRPr="000C17AD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</w:rPr>
      </w:pPr>
      <w:r w:rsidRPr="000C17AD">
        <w:rPr>
          <w:rFonts w:eastAsia="Times New Roman"/>
          <w:color w:val="0070C0"/>
        </w:rPr>
        <w:t>и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</w:r>
    </w:p>
    <w:p w:rsidR="007677F3" w:rsidRPr="000C17AD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</w:rPr>
      </w:pPr>
      <w:r w:rsidRPr="000C17AD">
        <w:rPr>
          <w:rFonts w:eastAsia="Times New Roman"/>
          <w:color w:val="0070C0"/>
        </w:rPr>
        <w:t>В составе заявки участник должен представить копию действующей выписки из реестра членов СРО, выданной не ранее одного месяца до даты подачи заявки, по форме, установленной органом надзора за саморегулируемыми организациями, с указанием сведений об уровне ответственности участника:</w:t>
      </w:r>
    </w:p>
    <w:p w:rsidR="007677F3" w:rsidRPr="000C17AD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</w:rPr>
      </w:pPr>
      <w:r w:rsidRPr="000C17AD">
        <w:rPr>
          <w:rFonts w:eastAsia="Times New Roman"/>
          <w:color w:val="0070C0"/>
        </w:rPr>
        <w:t>- по компенсационному форду возмещения вреда;</w:t>
      </w:r>
    </w:p>
    <w:p w:rsidR="007677F3" w:rsidRPr="000C17AD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</w:rPr>
      </w:pPr>
      <w:r w:rsidRPr="000C17AD">
        <w:rPr>
          <w:rFonts w:eastAsia="Times New Roman"/>
          <w:color w:val="0070C0"/>
        </w:rPr>
        <w:t>- по компенсационному форду обеспечения договорных обязательств.</w:t>
      </w:r>
    </w:p>
    <w:p w:rsidR="007677F3" w:rsidRPr="000C17AD" w:rsidRDefault="007677F3" w:rsidP="007677F3">
      <w:pPr>
        <w:tabs>
          <w:tab w:val="left" w:pos="851"/>
        </w:tabs>
        <w:ind w:firstLine="709"/>
        <w:rPr>
          <w:rFonts w:eastAsia="Times New Roman"/>
          <w:color w:val="0070C0"/>
          <w:highlight w:val="yellow"/>
        </w:rPr>
      </w:pPr>
      <w:r w:rsidRPr="000C17AD">
        <w:rPr>
          <w:rFonts w:eastAsia="Times New Roman"/>
          <w:color w:val="0070C0"/>
        </w:rPr>
        <w:t>Оценка соответствия уровня ответственности участника по компенсационному форду возмещения вреда осуществляется исходя из предложенной участником стоимости (включая налоги и сборы) каждого из указанных видом работ в отдельности, а по компенсационному форду обеспечения договорных обязательств – исходя из предложенной участником цены заявки\оферты (включая налоги и сборы). Для выполнения работ по инженерным изысканиям и подготовке проектной документации достаточно 1 уровня ответственности члена СРО.</w:t>
      </w:r>
    </w:p>
    <w:p w:rsidR="007677F3" w:rsidRPr="000C17AD" w:rsidRDefault="007677F3" w:rsidP="007677F3">
      <w:pPr>
        <w:shd w:val="clear" w:color="auto" w:fill="FFFFFF"/>
        <w:ind w:firstLine="709"/>
        <w:rPr>
          <w:rFonts w:eastAsia="Times New Roman"/>
          <w:color w:val="000000"/>
        </w:rPr>
      </w:pPr>
      <w:r w:rsidRPr="000C17AD">
        <w:rPr>
          <w:rFonts w:eastAsia="Times New Roman"/>
          <w:color w:val="000000"/>
        </w:rPr>
        <w:t>4.2. В составе заявки Участник представляет коммерческое предложение в соответствии с требованиями Документации о закупке. Сметная документация не включается в состав заявки участника.</w:t>
      </w:r>
    </w:p>
    <w:p w:rsidR="005E0E0F" w:rsidRPr="00AE66C5" w:rsidRDefault="005E0E0F" w:rsidP="007B275D">
      <w:pPr>
        <w:tabs>
          <w:tab w:val="left" w:pos="1134"/>
        </w:tabs>
        <w:ind w:firstLine="567"/>
        <w:rPr>
          <w:rFonts w:eastAsia="Times New Roman"/>
          <w:color w:val="0070C0"/>
        </w:rPr>
      </w:pPr>
    </w:p>
    <w:p w:rsidR="005E0E0F" w:rsidRPr="005E0E0F" w:rsidRDefault="005E0E0F" w:rsidP="005E0E0F">
      <w:pPr>
        <w:shd w:val="clear" w:color="auto" w:fill="FFFFFF"/>
        <w:tabs>
          <w:tab w:val="left" w:pos="567"/>
        </w:tabs>
        <w:suppressAutoHyphens/>
        <w:ind w:firstLine="709"/>
        <w:rPr>
          <w:rFonts w:eastAsia="Times New Roman"/>
          <w:b/>
          <w:spacing w:val="-1"/>
        </w:rPr>
      </w:pPr>
      <w:r>
        <w:rPr>
          <w:rFonts w:eastAsia="Times New Roman"/>
          <w:b/>
          <w:spacing w:val="-1"/>
        </w:rPr>
        <w:t>5</w:t>
      </w:r>
      <w:r w:rsidRPr="005E0E0F">
        <w:rPr>
          <w:rFonts w:eastAsia="Times New Roman"/>
          <w:b/>
          <w:spacing w:val="-1"/>
        </w:rPr>
        <w:t>. Требования к выполнению сметных расчетов (на стадии исполнения Договора Подрядчиком).</w:t>
      </w:r>
    </w:p>
    <w:p w:rsidR="005E0E0F" w:rsidRDefault="00F531CD" w:rsidP="005E0E0F">
      <w:pPr>
        <w:shd w:val="clear" w:color="auto" w:fill="FFFFFF"/>
        <w:ind w:firstLine="709"/>
        <w:rPr>
          <w:rFonts w:eastAsia="Times New Roman"/>
          <w:color w:val="000000"/>
          <w:sz w:val="25"/>
          <w:szCs w:val="25"/>
          <w:lang w:eastAsia="en-US"/>
        </w:rPr>
      </w:pPr>
      <w:r>
        <w:rPr>
          <w:rFonts w:eastAsia="Times New Roman"/>
          <w:spacing w:val="-1"/>
          <w:sz w:val="25"/>
          <w:szCs w:val="25"/>
          <w:lang w:eastAsia="en-US"/>
        </w:rPr>
        <w:t>5</w:t>
      </w:r>
      <w:r w:rsidR="005E0E0F" w:rsidRPr="005E0E0F">
        <w:rPr>
          <w:rFonts w:eastAsia="Times New Roman"/>
          <w:spacing w:val="-1"/>
          <w:sz w:val="25"/>
          <w:szCs w:val="25"/>
          <w:lang w:eastAsia="en-US"/>
        </w:rPr>
        <w:t>.</w:t>
      </w:r>
      <w:r>
        <w:rPr>
          <w:rFonts w:eastAsia="Times New Roman"/>
          <w:spacing w:val="-1"/>
          <w:sz w:val="25"/>
          <w:szCs w:val="25"/>
          <w:lang w:eastAsia="en-US"/>
        </w:rPr>
        <w:t>1</w:t>
      </w:r>
      <w:r w:rsidR="005E0E0F" w:rsidRPr="005E0E0F">
        <w:rPr>
          <w:rFonts w:eastAsia="Times New Roman"/>
          <w:spacing w:val="-1"/>
          <w:sz w:val="25"/>
          <w:szCs w:val="25"/>
          <w:lang w:eastAsia="en-US"/>
        </w:rPr>
        <w:t xml:space="preserve">. </w:t>
      </w:r>
      <w:r w:rsidR="005E0E0F" w:rsidRPr="005E0E0F">
        <w:rPr>
          <w:rFonts w:eastAsia="Times New Roman"/>
          <w:color w:val="000000"/>
          <w:sz w:val="25"/>
          <w:szCs w:val="25"/>
          <w:lang w:eastAsia="en-US"/>
        </w:rPr>
        <w:t xml:space="preserve">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 </w:t>
      </w:r>
      <w:r w:rsidR="005E0E0F" w:rsidRPr="005E0E0F">
        <w:rPr>
          <w:rFonts w:eastAsia="Times New Roman"/>
          <w:bCs/>
          <w:iCs/>
          <w:color w:val="000000"/>
          <w:sz w:val="25"/>
          <w:szCs w:val="25"/>
          <w:lang w:eastAsia="en-US"/>
        </w:rPr>
        <w:t>(</w:t>
      </w:r>
      <w:r w:rsidR="005E0E0F" w:rsidRPr="005E0E0F">
        <w:rPr>
          <w:rFonts w:eastAsia="Times New Roman"/>
          <w:bCs/>
          <w:iCs/>
          <w:color w:val="7030A0"/>
          <w:sz w:val="25"/>
          <w:szCs w:val="25"/>
          <w:lang w:eastAsia="en-US"/>
        </w:rPr>
        <w:t xml:space="preserve">Приложение № 3 к </w:t>
      </w:r>
      <w:r w:rsidR="005E0E0F" w:rsidRPr="005E0E0F">
        <w:rPr>
          <w:rFonts w:eastAsia="Times New Roman"/>
          <w:bCs/>
          <w:iCs/>
          <w:color w:val="7030A0"/>
          <w:spacing w:val="-4"/>
          <w:sz w:val="25"/>
          <w:szCs w:val="25"/>
          <w:lang w:eastAsia="en-US"/>
        </w:rPr>
        <w:t>Т</w:t>
      </w:r>
      <w:r w:rsidR="00864B96">
        <w:rPr>
          <w:rFonts w:eastAsia="Times New Roman"/>
          <w:bCs/>
          <w:iCs/>
          <w:color w:val="7030A0"/>
          <w:spacing w:val="-4"/>
          <w:sz w:val="25"/>
          <w:szCs w:val="25"/>
          <w:lang w:eastAsia="en-US"/>
        </w:rPr>
        <w:t>Т</w:t>
      </w:r>
      <w:r w:rsidR="005E0E0F" w:rsidRPr="005E0E0F">
        <w:rPr>
          <w:rFonts w:eastAsia="Times New Roman"/>
          <w:bCs/>
          <w:iCs/>
          <w:color w:val="000000"/>
          <w:sz w:val="25"/>
          <w:szCs w:val="25"/>
          <w:lang w:eastAsia="en-US"/>
        </w:rPr>
        <w:t>)</w:t>
      </w:r>
      <w:r w:rsidR="005E0E0F" w:rsidRPr="005E0E0F">
        <w:rPr>
          <w:rFonts w:eastAsia="Times New Roman"/>
          <w:color w:val="000000"/>
          <w:sz w:val="25"/>
          <w:szCs w:val="25"/>
          <w:lang w:eastAsia="en-US"/>
        </w:rPr>
        <w:t>.</w:t>
      </w:r>
    </w:p>
    <w:p w:rsidR="00B91FDF" w:rsidRDefault="00B91FDF" w:rsidP="005E0E0F">
      <w:pPr>
        <w:shd w:val="clear" w:color="auto" w:fill="FFFFFF"/>
        <w:ind w:firstLine="709"/>
        <w:rPr>
          <w:rFonts w:eastAsia="Times New Roman"/>
          <w:color w:val="000000"/>
          <w:sz w:val="25"/>
          <w:szCs w:val="25"/>
          <w:lang w:eastAsia="en-US"/>
        </w:rPr>
      </w:pP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b/>
          <w:color w:val="0070C0"/>
        </w:rPr>
      </w:pPr>
      <w:r w:rsidRPr="00223C8B">
        <w:rPr>
          <w:rFonts w:eastAsia="Times New Roman"/>
          <w:b/>
          <w:iCs/>
          <w:color w:val="0070C0"/>
          <w:spacing w:val="-7"/>
        </w:rPr>
        <w:t>6.</w:t>
      </w:r>
      <w:r w:rsidRPr="00223C8B">
        <w:rPr>
          <w:rFonts w:eastAsia="Times New Roman"/>
          <w:b/>
          <w:iCs/>
          <w:color w:val="0070C0"/>
        </w:rPr>
        <w:t xml:space="preserve"> </w:t>
      </w:r>
      <w:r w:rsidRPr="00223C8B">
        <w:rPr>
          <w:rFonts w:eastAsia="Times New Roman"/>
          <w:b/>
          <w:iCs/>
          <w:color w:val="0070C0"/>
          <w:spacing w:val="4"/>
        </w:rPr>
        <w:t>Требования к выполнению проектных работ (в случае необходимости выполнения проектных работ)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bCs/>
          <w:color w:val="0070C0"/>
        </w:rPr>
      </w:pPr>
      <w:r w:rsidRPr="00223C8B">
        <w:rPr>
          <w:rFonts w:eastAsia="Times New Roman"/>
          <w:bCs/>
          <w:color w:val="0070C0"/>
        </w:rPr>
        <w:t xml:space="preserve">6.1. Основные нормативно-технические документы (НТД), определяющие требования к рабочей документации: 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bCs/>
          <w:color w:val="0070C0"/>
        </w:rPr>
      </w:pPr>
      <w:r w:rsidRPr="00223C8B">
        <w:rPr>
          <w:rFonts w:eastAsia="Times New Roman"/>
          <w:bCs/>
          <w:color w:val="0070C0"/>
        </w:rPr>
        <w:t>6.1.1. ГОСТ Р 21.101-2020 «Система проектной документации для строительства. Основные требования к проектной и рабочей документации.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bCs/>
          <w:color w:val="0070C0"/>
        </w:rPr>
      </w:pPr>
      <w:r w:rsidRPr="00223C8B">
        <w:rPr>
          <w:rFonts w:eastAsia="Times New Roman"/>
          <w:bCs/>
          <w:color w:val="0070C0"/>
        </w:rPr>
        <w:t>6.1.2. ФЗ-123 «Технический регламент о требованиях пожарной безопасности» от 22.07.2008 г. (с изменениями на 30.04.2021 г.)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bCs/>
          <w:color w:val="0070C0"/>
        </w:rPr>
      </w:pPr>
      <w:r w:rsidRPr="00223C8B">
        <w:rPr>
          <w:rFonts w:eastAsia="Times New Roman"/>
          <w:bCs/>
          <w:color w:val="0070C0"/>
        </w:rPr>
        <w:t>6.1.3. ПУЭ и ПТЭ (действующие издания);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bCs/>
          <w:color w:val="0070C0"/>
        </w:rPr>
      </w:pPr>
      <w:r w:rsidRPr="00223C8B">
        <w:rPr>
          <w:rFonts w:eastAsia="Times New Roman"/>
          <w:bCs/>
          <w:color w:val="0070C0"/>
        </w:rPr>
        <w:t>6.1.4. Градостроительный кодекс Российской Федерации (ст. 48, 49);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bCs/>
          <w:color w:val="0070C0"/>
        </w:rPr>
      </w:pPr>
      <w:r w:rsidRPr="00223C8B">
        <w:rPr>
          <w:rFonts w:eastAsia="Times New Roman"/>
          <w:bCs/>
          <w:color w:val="0070C0"/>
        </w:rPr>
        <w:t>6.1.5. Постановлениями Правительства Российской Федерации № 87 от 16 февраля 2008 г. (ред. от 15.07.2021 г.) «Положение о составе разделов проектной документации и требованиях к их содержанию» и № 145 от 05.03.2007 г. «О порядке организации и проведения государственной экспертизы проектной документации и результатов инженерных изысканий» (ред. от 09.08.2021 г.);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bCs/>
          <w:color w:val="0070C0"/>
        </w:rPr>
      </w:pPr>
      <w:r w:rsidRPr="00223C8B">
        <w:rPr>
          <w:rFonts w:eastAsia="Times New Roman"/>
          <w:bCs/>
          <w:color w:val="0070C0"/>
        </w:rPr>
        <w:t>6.1.6. Другая действующая на момент разработки проектной документации нормативно-техническая документация; действующие законодательные документы РФ и нормативные акты к ним.</w:t>
      </w:r>
    </w:p>
    <w:p w:rsidR="007677F3" w:rsidRDefault="007677F3" w:rsidP="007677F3">
      <w:pPr>
        <w:shd w:val="clear" w:color="auto" w:fill="FFFFFF"/>
        <w:suppressAutoHyphens/>
        <w:ind w:firstLine="709"/>
        <w:rPr>
          <w:rFonts w:eastAsia="Times New Roman"/>
          <w:bCs/>
          <w:color w:val="0070C0"/>
        </w:rPr>
      </w:pP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bCs/>
          <w:color w:val="0070C0"/>
        </w:rPr>
      </w:pP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b/>
          <w:color w:val="0070C0"/>
          <w:spacing w:val="-1"/>
        </w:rPr>
      </w:pPr>
      <w:r w:rsidRPr="00223C8B">
        <w:rPr>
          <w:rFonts w:eastAsia="Times New Roman"/>
          <w:b/>
          <w:color w:val="0070C0"/>
          <w:spacing w:val="-1"/>
        </w:rPr>
        <w:t>6.2. В обязанности Подрядчика входит: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  <w:spacing w:val="-1"/>
        </w:rPr>
      </w:pPr>
      <w:r w:rsidRPr="00223C8B">
        <w:rPr>
          <w:rFonts w:eastAsia="Times New Roman"/>
          <w:color w:val="0070C0"/>
          <w:spacing w:val="-1"/>
        </w:rPr>
        <w:t xml:space="preserve">6.2.1 Разработка проектной и рабочей документации в объеме, необходимом для производства строительно-монтажных и пусконаладочных работ с последующим получением разрешения на ввод в эксплуатацию объекта в управлении </w:t>
      </w:r>
      <w:proofErr w:type="spellStart"/>
      <w:r w:rsidRPr="00223C8B">
        <w:rPr>
          <w:rFonts w:eastAsia="Times New Roman"/>
          <w:color w:val="0070C0"/>
          <w:spacing w:val="-1"/>
        </w:rPr>
        <w:t>Ростехнадзора</w:t>
      </w:r>
      <w:proofErr w:type="spellEnd"/>
      <w:r w:rsidRPr="00223C8B">
        <w:rPr>
          <w:rFonts w:eastAsia="Times New Roman"/>
          <w:color w:val="0070C0"/>
          <w:spacing w:val="-1"/>
        </w:rPr>
        <w:t>.</w:t>
      </w:r>
    </w:p>
    <w:p w:rsidR="007677F3" w:rsidRPr="00223C8B" w:rsidRDefault="007677F3" w:rsidP="007677F3">
      <w:pPr>
        <w:widowControl w:val="0"/>
        <w:tabs>
          <w:tab w:val="num" w:pos="0"/>
          <w:tab w:val="left" w:pos="851"/>
        </w:tabs>
        <w:ind w:firstLine="709"/>
        <w:rPr>
          <w:rFonts w:eastAsia="Times New Roman"/>
          <w:color w:val="0070C0"/>
        </w:rPr>
      </w:pPr>
      <w:r w:rsidRPr="00223C8B">
        <w:rPr>
          <w:rFonts w:eastAsia="Times New Roman"/>
          <w:color w:val="0070C0"/>
        </w:rPr>
        <w:t>6.2.2.  Запрос технических условий на пересечения с линейными объектами (автодорогами, железными дорогами, газо-нефтепроводами и пр.).</w:t>
      </w:r>
    </w:p>
    <w:p w:rsidR="007677F3" w:rsidRPr="00223C8B" w:rsidRDefault="007677F3" w:rsidP="007677F3">
      <w:pPr>
        <w:widowControl w:val="0"/>
        <w:tabs>
          <w:tab w:val="num" w:pos="0"/>
          <w:tab w:val="left" w:pos="851"/>
        </w:tabs>
        <w:ind w:firstLine="709"/>
        <w:rPr>
          <w:rFonts w:eastAsia="Times New Roman"/>
          <w:color w:val="0070C0"/>
        </w:rPr>
      </w:pPr>
      <w:r w:rsidRPr="00223C8B">
        <w:rPr>
          <w:rFonts w:eastAsia="Times New Roman"/>
          <w:color w:val="0070C0"/>
        </w:rPr>
        <w:t>6.2.3. Согласование пересечения ЛЭП с собственниками пересекаемых инженерных коммуникаций и линейных объектов.</w:t>
      </w:r>
    </w:p>
    <w:p w:rsidR="007677F3" w:rsidRPr="00223C8B" w:rsidRDefault="007677F3" w:rsidP="007677F3">
      <w:pPr>
        <w:widowControl w:val="0"/>
        <w:tabs>
          <w:tab w:val="num" w:pos="0"/>
          <w:tab w:val="left" w:pos="851"/>
        </w:tabs>
        <w:ind w:firstLine="709"/>
        <w:rPr>
          <w:rFonts w:eastAsia="Times New Roman"/>
          <w:color w:val="0070C0"/>
        </w:rPr>
      </w:pPr>
      <w:r w:rsidRPr="00223C8B">
        <w:rPr>
          <w:rFonts w:eastAsia="Times New Roman"/>
          <w:color w:val="0070C0"/>
        </w:rPr>
        <w:t xml:space="preserve">6.2.4.  Подготовка и получение необходимых документов для вырубки деревьев (работы по выполнению </w:t>
      </w:r>
      <w:proofErr w:type="spellStart"/>
      <w:r w:rsidRPr="00223C8B">
        <w:rPr>
          <w:rFonts w:eastAsia="Times New Roman"/>
          <w:color w:val="0070C0"/>
        </w:rPr>
        <w:t>подеревной</w:t>
      </w:r>
      <w:proofErr w:type="spellEnd"/>
      <w:r w:rsidRPr="00223C8B">
        <w:rPr>
          <w:rFonts w:eastAsia="Times New Roman"/>
          <w:color w:val="0070C0"/>
        </w:rPr>
        <w:t xml:space="preserve"> съемки и составлению отчета).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  <w:spacing w:val="-1"/>
        </w:rPr>
      </w:pPr>
      <w:r w:rsidRPr="00223C8B">
        <w:rPr>
          <w:rFonts w:eastAsia="Times New Roman"/>
          <w:color w:val="0070C0"/>
          <w:spacing w:val="-1"/>
        </w:rPr>
        <w:t>6.2.5. Согласование разработанных проектов в соответствующем РЭС (что подтверждается подписью и печатью начальника РЭС на титульном листе проекта и на плане проектируемых электросетей) и передача по акту приемки-передачи в следующие подразделения филиала АО «ДРСК» - «Приморские ЭС»: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  <w:spacing w:val="-1"/>
        </w:rPr>
      </w:pPr>
      <w:r w:rsidRPr="00223C8B">
        <w:rPr>
          <w:rFonts w:eastAsia="Times New Roman"/>
          <w:color w:val="0070C0"/>
          <w:spacing w:val="-1"/>
        </w:rPr>
        <w:t>- РЭС (2 бумажных экземпляра);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  <w:spacing w:val="-1"/>
        </w:rPr>
      </w:pPr>
      <w:r w:rsidRPr="00223C8B">
        <w:rPr>
          <w:rFonts w:eastAsia="Times New Roman"/>
          <w:color w:val="0070C0"/>
          <w:spacing w:val="-1"/>
        </w:rPr>
        <w:t>- СП (1 бумажный экземпляр);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  <w:spacing w:val="-1"/>
        </w:rPr>
      </w:pPr>
      <w:r w:rsidRPr="00223C8B">
        <w:rPr>
          <w:rFonts w:eastAsia="Times New Roman"/>
          <w:color w:val="0070C0"/>
          <w:spacing w:val="-1"/>
        </w:rPr>
        <w:t xml:space="preserve">- в службу исполнения договоров технологического присоединения филиала (1 экземпляр в электронном виде (формат </w:t>
      </w:r>
      <w:proofErr w:type="spellStart"/>
      <w:r w:rsidRPr="00223C8B">
        <w:rPr>
          <w:rFonts w:eastAsia="Times New Roman"/>
          <w:color w:val="0070C0"/>
          <w:spacing w:val="-1"/>
        </w:rPr>
        <w:t>pdf</w:t>
      </w:r>
      <w:proofErr w:type="spellEnd"/>
      <w:r w:rsidRPr="00223C8B">
        <w:rPr>
          <w:rFonts w:eastAsia="Times New Roman"/>
          <w:color w:val="0070C0"/>
          <w:spacing w:val="-1"/>
        </w:rPr>
        <w:t xml:space="preserve"> и .</w:t>
      </w:r>
      <w:proofErr w:type="spellStart"/>
      <w:r w:rsidRPr="00223C8B">
        <w:rPr>
          <w:rFonts w:eastAsia="Times New Roman"/>
          <w:color w:val="0070C0"/>
          <w:spacing w:val="-1"/>
        </w:rPr>
        <w:t>dwg</w:t>
      </w:r>
      <w:proofErr w:type="spellEnd"/>
      <w:r w:rsidRPr="00223C8B">
        <w:rPr>
          <w:rFonts w:eastAsia="Times New Roman"/>
          <w:color w:val="0070C0"/>
          <w:spacing w:val="-1"/>
        </w:rPr>
        <w:t>)).</w:t>
      </w:r>
    </w:p>
    <w:p w:rsidR="007677F3" w:rsidRPr="00223C8B" w:rsidRDefault="007677F3" w:rsidP="007677F3">
      <w:pPr>
        <w:widowControl w:val="0"/>
        <w:tabs>
          <w:tab w:val="left" w:pos="567"/>
        </w:tabs>
        <w:autoSpaceDE w:val="0"/>
        <w:autoSpaceDN w:val="0"/>
        <w:adjustRightInd w:val="0"/>
        <w:spacing w:line="262" w:lineRule="auto"/>
        <w:ind w:firstLine="709"/>
        <w:contextualSpacing/>
        <w:rPr>
          <w:rFonts w:eastAsia="Times New Roman"/>
          <w:color w:val="0070C0"/>
        </w:rPr>
      </w:pPr>
      <w:r w:rsidRPr="00223C8B">
        <w:rPr>
          <w:rFonts w:eastAsia="Times New Roman"/>
          <w:color w:val="0070C0"/>
        </w:rPr>
        <w:t>6.2.6. Разработанная проектно-сметная документация является собственностью Заказчика и передача её третьим лицам без его согласия запрещается.</w:t>
      </w:r>
    </w:p>
    <w:p w:rsidR="007677F3" w:rsidRPr="00223C8B" w:rsidRDefault="007677F3" w:rsidP="007677F3">
      <w:pPr>
        <w:shd w:val="clear" w:color="auto" w:fill="FFFFFF"/>
        <w:tabs>
          <w:tab w:val="left" w:pos="567"/>
        </w:tabs>
        <w:suppressAutoHyphens/>
        <w:ind w:firstLine="709"/>
        <w:rPr>
          <w:rFonts w:eastAsia="Times New Roman"/>
          <w:color w:val="0070C0"/>
          <w:spacing w:val="-1"/>
        </w:rPr>
      </w:pPr>
      <w:r w:rsidRPr="00223C8B">
        <w:rPr>
          <w:rFonts w:eastAsia="Times New Roman"/>
          <w:color w:val="0070C0"/>
          <w:spacing w:val="-1"/>
        </w:rPr>
        <w:t>6.3. При выполнении проектно-изыскательских работ Подрядчик обязан:</w:t>
      </w:r>
    </w:p>
    <w:p w:rsidR="007677F3" w:rsidRPr="00223C8B" w:rsidRDefault="007677F3" w:rsidP="007677F3">
      <w:pPr>
        <w:shd w:val="clear" w:color="auto" w:fill="FFFFFF"/>
        <w:tabs>
          <w:tab w:val="left" w:pos="567"/>
        </w:tabs>
        <w:suppressAutoHyphens/>
        <w:ind w:firstLine="709"/>
        <w:rPr>
          <w:rFonts w:eastAsia="Times New Roman"/>
          <w:color w:val="0070C0"/>
          <w:spacing w:val="-1"/>
        </w:rPr>
      </w:pPr>
      <w:r w:rsidRPr="00223C8B">
        <w:rPr>
          <w:rFonts w:eastAsia="Times New Roman"/>
          <w:color w:val="0070C0"/>
          <w:spacing w:val="-1"/>
        </w:rPr>
        <w:t>- использовать полученные от Заказчика исходные данные, а также другую документацию и информацию только для достижения целей, предусмотренных договором, заключенным по итогам закупки, не разглашать и не передавать их третьим лицам без письменного согласия Заказчика.</w:t>
      </w:r>
    </w:p>
    <w:p w:rsidR="007677F3" w:rsidRPr="00223C8B" w:rsidRDefault="007677F3" w:rsidP="007677F3">
      <w:pPr>
        <w:shd w:val="clear" w:color="auto" w:fill="FFFFFF"/>
        <w:tabs>
          <w:tab w:val="left" w:pos="567"/>
        </w:tabs>
        <w:suppressAutoHyphens/>
        <w:ind w:firstLine="709"/>
        <w:rPr>
          <w:rFonts w:eastAsia="Times New Roman"/>
          <w:color w:val="0070C0"/>
          <w:spacing w:val="-1"/>
        </w:rPr>
      </w:pPr>
      <w:r w:rsidRPr="00223C8B">
        <w:rPr>
          <w:rFonts w:eastAsia="Times New Roman"/>
          <w:color w:val="0070C0"/>
          <w:spacing w:val="-1"/>
        </w:rPr>
        <w:t>- безвозмездно корректировать проектную и рабочую документацию по замечаниям Заказчика в течение 3 (трех) рабочих дней.</w:t>
      </w:r>
    </w:p>
    <w:p w:rsidR="007677F3" w:rsidRPr="00223C8B" w:rsidRDefault="007677F3" w:rsidP="007677F3">
      <w:pPr>
        <w:shd w:val="clear" w:color="auto" w:fill="FFFFFF"/>
        <w:tabs>
          <w:tab w:val="left" w:pos="567"/>
        </w:tabs>
        <w:suppressAutoHyphens/>
        <w:ind w:firstLine="709"/>
        <w:rPr>
          <w:rFonts w:eastAsia="Times New Roman"/>
          <w:color w:val="0070C0"/>
          <w:spacing w:val="-1"/>
        </w:rPr>
      </w:pPr>
      <w:r w:rsidRPr="00223C8B">
        <w:rPr>
          <w:rFonts w:eastAsia="Times New Roman"/>
          <w:color w:val="0070C0"/>
          <w:spacing w:val="-1"/>
        </w:rPr>
        <w:t>- при обнаружении недостатков в проектной и рабочей документации и (или) выполнении изыскательских работ по требованию (замечаниям) Заказчика безвозмездно доработать техническую документацию и (или) провести дополнительные изыскательские работы в течение 5 (пяти) рабочих дней и возместить убытки, связанные с допущенными недостатками.</w:t>
      </w:r>
    </w:p>
    <w:p w:rsidR="007677F3" w:rsidRPr="00223C8B" w:rsidRDefault="007677F3" w:rsidP="007677F3">
      <w:pPr>
        <w:shd w:val="clear" w:color="auto" w:fill="FFFFFF"/>
        <w:tabs>
          <w:tab w:val="left" w:pos="0"/>
          <w:tab w:val="left" w:pos="567"/>
        </w:tabs>
        <w:suppressAutoHyphens/>
        <w:ind w:firstLine="709"/>
        <w:rPr>
          <w:rFonts w:eastAsia="Times New Roman"/>
          <w:color w:val="0070C0"/>
          <w:spacing w:val="-1"/>
        </w:rPr>
      </w:pPr>
      <w:r w:rsidRPr="00223C8B">
        <w:rPr>
          <w:rFonts w:eastAsia="Times New Roman"/>
          <w:color w:val="0070C0"/>
          <w:spacing w:val="-1"/>
        </w:rPr>
        <w:t>- письменно согласовывать с Заказчиком субподрядные организации, привлекаемые для выполнения работ.</w:t>
      </w:r>
    </w:p>
    <w:p w:rsidR="007677F3" w:rsidRPr="00223C8B" w:rsidRDefault="007677F3" w:rsidP="007677F3">
      <w:pPr>
        <w:shd w:val="clear" w:color="auto" w:fill="FFFFFF"/>
        <w:tabs>
          <w:tab w:val="left" w:pos="567"/>
        </w:tabs>
        <w:suppressAutoHyphens/>
        <w:ind w:firstLine="709"/>
        <w:rPr>
          <w:rFonts w:eastAsia="Times New Roman"/>
          <w:color w:val="0070C0"/>
        </w:rPr>
      </w:pPr>
      <w:r w:rsidRPr="00223C8B">
        <w:rPr>
          <w:rFonts w:eastAsia="Times New Roman"/>
          <w:color w:val="0070C0"/>
        </w:rPr>
        <w:t>6.4. Подрядчик в день завершения проектно-изыскательских работ, направляет в филиал АО «ДРСК» Акт сдачи-приемки выполненных работ, оформленный по форме ПР-2 (</w:t>
      </w:r>
      <w:r w:rsidRPr="00223C8B">
        <w:rPr>
          <w:rFonts w:eastAsia="Times New Roman"/>
          <w:b/>
          <w:color w:val="0070C0"/>
        </w:rPr>
        <w:t xml:space="preserve">исполнение мероприятий, предусмотренных п. 6.2. </w:t>
      </w:r>
      <w:r>
        <w:rPr>
          <w:rFonts w:eastAsia="Times New Roman"/>
          <w:b/>
          <w:color w:val="0070C0"/>
        </w:rPr>
        <w:t>Т</w:t>
      </w:r>
      <w:r>
        <w:rPr>
          <w:rFonts w:eastAsia="Times New Roman"/>
          <w:b/>
          <w:color w:val="0070C0"/>
        </w:rPr>
        <w:t>Т</w:t>
      </w:r>
      <w:r w:rsidRPr="00223C8B">
        <w:rPr>
          <w:rFonts w:eastAsia="Times New Roman"/>
          <w:b/>
          <w:color w:val="0070C0"/>
        </w:rPr>
        <w:t>, является обязательным на момент сдачи актов ПР-2</w:t>
      </w:r>
      <w:r w:rsidRPr="00223C8B">
        <w:rPr>
          <w:rFonts w:eastAsia="Times New Roman"/>
          <w:color w:val="0070C0"/>
        </w:rPr>
        <w:t>).</w:t>
      </w:r>
    </w:p>
    <w:p w:rsidR="007677F3" w:rsidRPr="00223C8B" w:rsidRDefault="007677F3" w:rsidP="007677F3">
      <w:pPr>
        <w:shd w:val="clear" w:color="auto" w:fill="FFFFFF"/>
        <w:tabs>
          <w:tab w:val="left" w:pos="567"/>
        </w:tabs>
        <w:suppressAutoHyphens/>
        <w:ind w:firstLine="709"/>
        <w:rPr>
          <w:rFonts w:eastAsia="Times New Roman"/>
          <w:color w:val="0070C0"/>
        </w:rPr>
      </w:pPr>
      <w:r w:rsidRPr="00223C8B">
        <w:rPr>
          <w:rFonts w:eastAsia="Times New Roman"/>
          <w:color w:val="0070C0"/>
        </w:rPr>
        <w:t>6.5.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объект.</w:t>
      </w:r>
    </w:p>
    <w:p w:rsidR="007677F3" w:rsidRDefault="007677F3" w:rsidP="007677F3">
      <w:pPr>
        <w:shd w:val="clear" w:color="auto" w:fill="FFFFFF"/>
        <w:ind w:firstLine="709"/>
        <w:rPr>
          <w:rFonts w:eastAsia="Times New Roman"/>
          <w:color w:val="000000"/>
          <w:sz w:val="25"/>
          <w:szCs w:val="25"/>
          <w:lang w:eastAsia="en-US"/>
        </w:rPr>
      </w:pPr>
    </w:p>
    <w:p w:rsidR="007677F3" w:rsidRPr="00B91FDF" w:rsidRDefault="007677F3" w:rsidP="007677F3">
      <w:pPr>
        <w:shd w:val="clear" w:color="auto" w:fill="FFFFFF"/>
        <w:tabs>
          <w:tab w:val="left" w:pos="567"/>
        </w:tabs>
        <w:suppressAutoHyphens/>
        <w:ind w:firstLine="709"/>
        <w:jc w:val="left"/>
        <w:rPr>
          <w:rFonts w:eastAsia="Times New Roman"/>
          <w:b/>
          <w:spacing w:val="-1"/>
        </w:rPr>
      </w:pPr>
      <w:r>
        <w:rPr>
          <w:rFonts w:eastAsia="Times New Roman"/>
          <w:b/>
          <w:spacing w:val="-1"/>
        </w:rPr>
        <w:t>7</w:t>
      </w:r>
      <w:r w:rsidRPr="00B91FDF">
        <w:rPr>
          <w:rFonts w:eastAsia="Times New Roman"/>
          <w:b/>
          <w:spacing w:val="-1"/>
        </w:rPr>
        <w:t>. Требования к выполнению строительно-монтажных работ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>
        <w:rPr>
          <w:rFonts w:eastAsia="Times New Roman"/>
        </w:rPr>
        <w:t>7</w:t>
      </w:r>
      <w:r w:rsidRPr="00B91FDF">
        <w:rPr>
          <w:rFonts w:eastAsia="Times New Roman"/>
        </w:rPr>
        <w:t>.1.  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 xml:space="preserve">-оформление допуска для производства работ в зоне, действующей ЛЭП. 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>
        <w:rPr>
          <w:rFonts w:eastAsia="Times New Roman"/>
        </w:rPr>
        <w:t>7</w:t>
      </w:r>
      <w:r w:rsidRPr="00B91FDF">
        <w:rPr>
          <w:rFonts w:eastAsia="Times New Roman"/>
        </w:rPr>
        <w:t>.2. Работы выполнить в соответствии с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 ПУЭ (действующее издание);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 ПТЭ (действующее издание);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 МДС 81-35.2004 «Методика определения сметной стоимости строительства на территории Российской Федерации»;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  СП 48.13330.2011 «Организация строительства»;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 СНиП 3.01.04-87 «Приемка законченных строительством объектов. Основные положения»;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 СП 76.13330.2016 «Электротехнические устройства»;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 РД–11-02-2006 «Требования к исполнительной документации»;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 РД–11-05-2007 «Порядок ведения общего журнала работ»;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 И 1.13-07 «Инструкция по оформлению приемо-сдаточной документации по электромонтажным работам»;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  Правила по охране труда при эксплуатации электроустановок, введенных приказом № 903н министерства труда и социальной защиты РФ от 15.12.2020г.;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 xml:space="preserve">- Техническая политика Группы </w:t>
      </w:r>
      <w:proofErr w:type="spellStart"/>
      <w:r w:rsidRPr="00B91FDF">
        <w:rPr>
          <w:rFonts w:eastAsia="Times New Roman"/>
        </w:rPr>
        <w:t>РусГидро</w:t>
      </w:r>
      <w:proofErr w:type="spellEnd"/>
      <w:r w:rsidRPr="00B91FDF">
        <w:rPr>
          <w:rFonts w:eastAsia="Times New Roman"/>
        </w:rPr>
        <w:t>;</w:t>
      </w:r>
    </w:p>
    <w:p w:rsidR="007677F3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 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в Приморском крае.</w:t>
      </w:r>
    </w:p>
    <w:p w:rsidR="007677F3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</w:pPr>
      <w:r>
        <w:rPr>
          <w:rFonts w:eastAsia="Times New Roman"/>
        </w:rPr>
        <w:t xml:space="preserve">7.3. </w:t>
      </w:r>
      <w:r w:rsidRPr="006457D6">
        <w:t xml:space="preserve">С целью контроля выполнении всех видов работ, указанных в </w:t>
      </w:r>
      <w:r>
        <w:t>настоящих ТТ</w:t>
      </w:r>
      <w:r w:rsidRPr="0036405D">
        <w:t>,</w:t>
      </w:r>
      <w:r w:rsidRPr="006457D6">
        <w:t xml:space="preserve"> подрядчик обязан </w:t>
      </w:r>
      <w:r>
        <w:t>сформировать</w:t>
      </w:r>
      <w:r w:rsidRPr="004537AE">
        <w:t xml:space="preserve"> реестр объектов и реестр приборов учета в соответствии с требуемым объемом работ на основании уточненных перечней населенных пунктов и точек учета, которые будут предоставляться поэтапно согласно календарному графику выполнения работ после заключения договора, но не позднее чем за 14 рабочих дней до начала производства работ по </w:t>
      </w:r>
      <w:r>
        <w:t>каждому объекту</w:t>
      </w:r>
      <w:r w:rsidRPr="004537AE">
        <w:t>.</w:t>
      </w:r>
    </w:p>
    <w:p w:rsidR="007677F3" w:rsidRPr="00223C8B" w:rsidRDefault="007677F3" w:rsidP="007677F3">
      <w:pPr>
        <w:tabs>
          <w:tab w:val="left" w:pos="1134"/>
          <w:tab w:val="left" w:pos="1560"/>
        </w:tabs>
        <w:ind w:firstLine="709"/>
        <w:rPr>
          <w:rFonts w:eastAsia="Times New Roman"/>
        </w:rPr>
      </w:pPr>
      <w:r>
        <w:t>7.4.</w:t>
      </w:r>
      <w:r w:rsidRPr="004537AE">
        <w:t xml:space="preserve">  </w:t>
      </w:r>
      <w:r w:rsidRPr="00223C8B">
        <w:rPr>
          <w:rFonts w:eastAsia="Times New Roman"/>
        </w:rPr>
        <w:t>Перед монтажом оборудования Заказчика и материалов произвести проверку работоспособности (исключение заводского брака, проверка конфигурирования тарифного расписания, установка временной зоны (</w:t>
      </w:r>
      <w:r w:rsidRPr="00223C8B">
        <w:rPr>
          <w:rFonts w:eastAsia="Times New Roman"/>
          <w:lang w:val="en-US"/>
        </w:rPr>
        <w:t>GMT</w:t>
      </w:r>
      <w:r w:rsidRPr="00223C8B">
        <w:rPr>
          <w:rFonts w:eastAsia="Times New Roman"/>
        </w:rPr>
        <w:t>+10)). Внешним осмотром следует проверить: целостность корпуса счетчика, элементов конструкции устанавливаемого оборудования, сжимов и проводов для подключения к сети.</w:t>
      </w:r>
    </w:p>
    <w:p w:rsidR="007677F3" w:rsidRPr="00223C8B" w:rsidRDefault="007677F3" w:rsidP="007677F3">
      <w:pPr>
        <w:pStyle w:val="a5"/>
        <w:numPr>
          <w:ilvl w:val="1"/>
          <w:numId w:val="14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223C8B">
        <w:rPr>
          <w:rFonts w:eastAsia="Times New Roman"/>
        </w:rPr>
        <w:t>Подрядчик отвечает за качество всего комплекса строительно-монтажных и пуско-наладочных работ правильность установки счетчика и его расположения (ориентации), полноценный прокол изоляции проводника, а также за выполнение всех требований завода-изготовителя, указанные в руководстве по эксплуатации и паспорте на оборудование. При выявлении дефектов монтажа приборов учета Подрядчик обязан их устранить в срок, указанный в Ведомости замечаний.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  <w:spacing w:val="-1"/>
        </w:rPr>
      </w:pPr>
      <w:r>
        <w:rPr>
          <w:rFonts w:eastAsia="Times New Roman"/>
        </w:rPr>
        <w:t>7.6.</w:t>
      </w:r>
      <w:r w:rsidRPr="00B91FDF">
        <w:rPr>
          <w:rFonts w:eastAsia="Times New Roman"/>
        </w:rPr>
        <w:t xml:space="preserve"> 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</w:t>
      </w:r>
      <w:r>
        <w:rPr>
          <w:rFonts w:eastAsia="Times New Roman"/>
        </w:rPr>
        <w:t xml:space="preserve">: объемы, технологическую последовательность, сроки выполнения строительно-монтажных и пуско-наладочных работ. </w:t>
      </w:r>
    </w:p>
    <w:p w:rsidR="007677F3" w:rsidRPr="00B91FDF" w:rsidRDefault="007677F3" w:rsidP="007677F3">
      <w:pPr>
        <w:shd w:val="clear" w:color="auto" w:fill="FFFFFF"/>
        <w:tabs>
          <w:tab w:val="left" w:pos="567"/>
        </w:tabs>
        <w:suppressAutoHyphens/>
        <w:ind w:firstLine="709"/>
        <w:rPr>
          <w:rFonts w:eastAsia="Times New Roman"/>
          <w:spacing w:val="-1"/>
        </w:rPr>
      </w:pPr>
      <w:r>
        <w:rPr>
          <w:rFonts w:eastAsia="Times New Roman"/>
          <w:spacing w:val="-1"/>
        </w:rPr>
        <w:t>7.7.</w:t>
      </w:r>
      <w:r w:rsidRPr="00B91FDF">
        <w:rPr>
          <w:rFonts w:eastAsia="Times New Roman"/>
          <w:spacing w:val="-1"/>
        </w:rPr>
        <w:t xml:space="preserve"> Исполнительная документация оформляется в 2 экземплярах: 1 экземпляр передается в РЭС и 1 экземпляр в соответствующее структурное подразделение филиала «Приморские электрические сети» по акту приемки-передачи (в службу технологического присоединения предоставляются копии актов приемки передачи, подтверждающие факт приемки исполнительной документации структурным подразделением и РЭС).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>
        <w:rPr>
          <w:rFonts w:eastAsia="Times New Roman"/>
        </w:rPr>
        <w:t>7.8</w:t>
      </w:r>
      <w:r w:rsidRPr="00B91FDF">
        <w:rPr>
          <w:rFonts w:eastAsia="Times New Roman"/>
        </w:rPr>
        <w:t>. Работы производятся в действующих электроустановках, вследствие чего Подрядчику необходимо проводить согласованные действия и мероприятия по охране труда согласно требованиям главы XLVI "Охрана труда при организации работ командированного персонала», Правил по охране труда при эксплуатации электроустановок, введенных приказом № 903н министерства труда и социальной защиты РФ от 15.12.2020г.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>
        <w:rPr>
          <w:rFonts w:eastAsia="Times New Roman"/>
        </w:rPr>
        <w:t>7.9</w:t>
      </w:r>
      <w:r w:rsidRPr="00B91FDF">
        <w:rPr>
          <w:rFonts w:eastAsia="Times New Roman"/>
        </w:rPr>
        <w:t>.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работ.</w:t>
      </w:r>
    </w:p>
    <w:p w:rsidR="007677F3" w:rsidRPr="00B91FDF" w:rsidRDefault="007677F3" w:rsidP="007677F3">
      <w:pPr>
        <w:ind w:firstLine="709"/>
        <w:rPr>
          <w:rFonts w:eastAsia="Times New Roman"/>
        </w:rPr>
      </w:pPr>
      <w:r>
        <w:rPr>
          <w:rFonts w:eastAsia="Times New Roman"/>
        </w:rPr>
        <w:t>7.10.</w:t>
      </w:r>
      <w:r w:rsidRPr="00B91FDF">
        <w:rPr>
          <w:rFonts w:eastAsia="Times New Roman"/>
        </w:rPr>
        <w:t xml:space="preserve"> Фактическое выполнение строительно-монтажных работ</w:t>
      </w:r>
      <w:r>
        <w:rPr>
          <w:rFonts w:eastAsia="Times New Roman"/>
        </w:rPr>
        <w:t xml:space="preserve"> </w:t>
      </w:r>
      <w:r w:rsidRPr="00B91FDF">
        <w:rPr>
          <w:rFonts w:eastAsia="Times New Roman"/>
        </w:rPr>
        <w:t>подтверждается фотоотчетом.</w:t>
      </w:r>
    </w:p>
    <w:p w:rsidR="007677F3" w:rsidRPr="00B91FDF" w:rsidRDefault="007677F3" w:rsidP="007677F3">
      <w:pPr>
        <w:ind w:firstLine="709"/>
        <w:rPr>
          <w:rFonts w:eastAsia="Times New Roman"/>
        </w:rPr>
      </w:pPr>
    </w:p>
    <w:p w:rsidR="007677F3" w:rsidRDefault="007677F3" w:rsidP="007677F3">
      <w:pPr>
        <w:suppressAutoHyphens/>
        <w:ind w:firstLine="709"/>
        <w:rPr>
          <w:rFonts w:eastAsia="Batang"/>
          <w:b/>
        </w:rPr>
      </w:pPr>
      <w:r>
        <w:rPr>
          <w:rFonts w:eastAsia="Batang"/>
          <w:b/>
        </w:rPr>
        <w:t>8</w:t>
      </w:r>
      <w:r w:rsidRPr="00B91FDF">
        <w:rPr>
          <w:rFonts w:eastAsia="Batang"/>
          <w:b/>
        </w:rPr>
        <w:t xml:space="preserve">. </w:t>
      </w:r>
      <w:r>
        <w:rPr>
          <w:rFonts w:eastAsia="Batang"/>
          <w:b/>
        </w:rPr>
        <w:t>Материалы и оборудование, необходимые для выполнения работ и о</w:t>
      </w:r>
      <w:r w:rsidRPr="00B91FDF">
        <w:rPr>
          <w:rFonts w:eastAsia="Batang"/>
          <w:b/>
        </w:rPr>
        <w:t>сновные требования к качеству поставляемых материально-технических ресурсов</w:t>
      </w:r>
    </w:p>
    <w:p w:rsidR="007677F3" w:rsidRPr="004F3924" w:rsidRDefault="007677F3" w:rsidP="007677F3">
      <w:pPr>
        <w:widowControl w:val="0"/>
        <w:tabs>
          <w:tab w:val="left" w:pos="1560"/>
        </w:tabs>
        <w:ind w:firstLine="709"/>
        <w:contextualSpacing/>
        <w:rPr>
          <w:rFonts w:eastAsia="Times New Roman"/>
        </w:rPr>
      </w:pPr>
      <w:r>
        <w:rPr>
          <w:color w:val="000000"/>
        </w:rPr>
        <w:t>8</w:t>
      </w:r>
      <w:r w:rsidRPr="004F3924">
        <w:rPr>
          <w:color w:val="000000"/>
        </w:rPr>
        <w:t>.1. </w:t>
      </w:r>
      <w:r w:rsidRPr="004F3924">
        <w:rPr>
          <w:rFonts w:eastAsia="Times New Roman"/>
          <w:color w:val="000000"/>
        </w:rPr>
        <w:t xml:space="preserve">Поставка </w:t>
      </w:r>
      <w:r>
        <w:rPr>
          <w:rFonts w:eastAsia="Times New Roman"/>
          <w:color w:val="000000"/>
        </w:rPr>
        <w:t xml:space="preserve">материалов и </w:t>
      </w:r>
      <w:r w:rsidRPr="004F3924">
        <w:rPr>
          <w:rFonts w:eastAsia="Times New Roman"/>
          <w:color w:val="000000"/>
        </w:rPr>
        <w:t xml:space="preserve">оборудования, за исключением оборудования поставки </w:t>
      </w:r>
      <w:r w:rsidRPr="004F3924">
        <w:rPr>
          <w:rFonts w:eastAsia="Times New Roman"/>
        </w:rPr>
        <w:t xml:space="preserve">Заказчика, осуществляется Подрядчиком в соответствии с п. </w:t>
      </w:r>
      <w:r>
        <w:rPr>
          <w:rFonts w:eastAsia="Times New Roman"/>
        </w:rPr>
        <w:t>8</w:t>
      </w:r>
      <w:r w:rsidRPr="008E222B">
        <w:rPr>
          <w:rFonts w:eastAsia="Times New Roman"/>
        </w:rPr>
        <w:t>.3</w:t>
      </w:r>
      <w:r w:rsidRPr="004F3924">
        <w:rPr>
          <w:rFonts w:eastAsia="Times New Roman"/>
        </w:rPr>
        <w:t xml:space="preserve"> </w:t>
      </w:r>
      <w:r>
        <w:rPr>
          <w:rFonts w:eastAsia="Times New Roman"/>
        </w:rPr>
        <w:t>настоящих ТТ</w:t>
      </w:r>
      <w:r w:rsidRPr="004F3924">
        <w:rPr>
          <w:rFonts w:eastAsia="Times New Roman"/>
        </w:rPr>
        <w:t xml:space="preserve">. </w:t>
      </w:r>
    </w:p>
    <w:p w:rsidR="007677F3" w:rsidRPr="004F3924" w:rsidRDefault="007677F3" w:rsidP="007677F3">
      <w:pPr>
        <w:widowControl w:val="0"/>
        <w:tabs>
          <w:tab w:val="left" w:pos="1560"/>
        </w:tabs>
        <w:ind w:firstLine="709"/>
        <w:contextualSpacing/>
        <w:rPr>
          <w:rFonts w:eastAsia="Times New Roman"/>
          <w:color w:val="000000"/>
        </w:rPr>
      </w:pPr>
      <w:r w:rsidRPr="004F3924">
        <w:rPr>
          <w:rFonts w:eastAsia="Times New Roman"/>
          <w:color w:val="000000"/>
        </w:rPr>
        <w:t>Заказчиком осуществляется поставка следующего оборудования:</w:t>
      </w:r>
    </w:p>
    <w:tbl>
      <w:tblPr>
        <w:tblW w:w="10102" w:type="dxa"/>
        <w:tblInd w:w="93" w:type="dxa"/>
        <w:tblLook w:val="04A0" w:firstRow="1" w:lastRow="0" w:firstColumn="1" w:lastColumn="0" w:noHBand="0" w:noVBand="1"/>
      </w:tblPr>
      <w:tblGrid>
        <w:gridCol w:w="2454"/>
        <w:gridCol w:w="3969"/>
        <w:gridCol w:w="3679"/>
      </w:tblGrid>
      <w:tr w:rsidR="007677F3" w:rsidRPr="004F3924" w:rsidTr="00F400C6">
        <w:trPr>
          <w:trHeight w:val="30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77F3" w:rsidRPr="004F3924" w:rsidRDefault="007677F3" w:rsidP="00F400C6">
            <w:pPr>
              <w:spacing w:line="256" w:lineRule="auto"/>
              <w:ind w:firstLine="709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  <w:p w:rsidR="007677F3" w:rsidRPr="004F3924" w:rsidRDefault="007677F3" w:rsidP="00F400C6">
            <w:pPr>
              <w:spacing w:line="256" w:lineRule="auto"/>
              <w:ind w:firstLine="709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F3924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Наименование</w:t>
            </w:r>
          </w:p>
          <w:p w:rsidR="007677F3" w:rsidRPr="004F3924" w:rsidRDefault="007677F3" w:rsidP="00F400C6">
            <w:pPr>
              <w:spacing w:line="256" w:lineRule="auto"/>
              <w:ind w:firstLine="709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77F3" w:rsidRPr="004F3924" w:rsidRDefault="007677F3" w:rsidP="00F400C6">
            <w:pPr>
              <w:spacing w:line="25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Марка/тип</w:t>
            </w:r>
          </w:p>
          <w:p w:rsidR="007677F3" w:rsidRPr="004F3924" w:rsidRDefault="007677F3" w:rsidP="00F400C6">
            <w:pPr>
              <w:spacing w:line="25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7F3" w:rsidRDefault="007677F3" w:rsidP="00F400C6">
            <w:pPr>
              <w:spacing w:line="25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Кол-во</w:t>
            </w:r>
          </w:p>
        </w:tc>
      </w:tr>
      <w:tr w:rsidR="007677F3" w:rsidRPr="004F3924" w:rsidTr="00F400C6">
        <w:trPr>
          <w:trHeight w:val="30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77F3" w:rsidRPr="008003C8" w:rsidRDefault="007677F3" w:rsidP="00F400C6">
            <w:pPr>
              <w:ind w:firstLineChars="148" w:firstLine="355"/>
              <w:jc w:val="left"/>
              <w:outlineLvl w:val="0"/>
              <w:rPr>
                <w:rFonts w:eastAsia="Times New Roman"/>
                <w:sz w:val="24"/>
                <w:szCs w:val="24"/>
              </w:rPr>
            </w:pPr>
            <w:r w:rsidRPr="008003C8">
              <w:rPr>
                <w:sz w:val="24"/>
                <w:szCs w:val="24"/>
              </w:rPr>
              <w:t>Счетчик электрической энергии однофазный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77F3" w:rsidRPr="008003C8" w:rsidRDefault="007677F3" w:rsidP="00F400C6">
            <w:pPr>
              <w:jc w:val="left"/>
              <w:outlineLvl w:val="0"/>
              <w:rPr>
                <w:sz w:val="24"/>
                <w:szCs w:val="24"/>
              </w:rPr>
            </w:pPr>
            <w:r w:rsidRPr="008003C8">
              <w:rPr>
                <w:sz w:val="24"/>
                <w:szCs w:val="24"/>
              </w:rPr>
              <w:t>МИРТЕК-212-РУ-SP3-A1R1-230-5-80А-ST-RF433/1-G/5-P2-HKMOV3-D в комплекте с МИРТ- 830</w:t>
            </w: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7F3" w:rsidRPr="008003C8" w:rsidRDefault="007677F3" w:rsidP="007677F3">
            <w:pPr>
              <w:jc w:val="left"/>
              <w:outlineLvl w:val="0"/>
              <w:rPr>
                <w:sz w:val="24"/>
                <w:szCs w:val="24"/>
              </w:rPr>
            </w:pPr>
            <w:r w:rsidRPr="008003C8">
              <w:rPr>
                <w:sz w:val="24"/>
                <w:szCs w:val="24"/>
              </w:rPr>
              <w:t>определяется дополнительными соглашениями к заключенному договору (п. 2.2. Т</w:t>
            </w:r>
            <w:r>
              <w:rPr>
                <w:sz w:val="24"/>
                <w:szCs w:val="24"/>
              </w:rPr>
              <w:t>Т</w:t>
            </w:r>
            <w:r w:rsidRPr="008003C8">
              <w:rPr>
                <w:sz w:val="24"/>
                <w:szCs w:val="24"/>
              </w:rPr>
              <w:t>)</w:t>
            </w:r>
          </w:p>
        </w:tc>
      </w:tr>
      <w:tr w:rsidR="007677F3" w:rsidRPr="004F3924" w:rsidTr="00F400C6">
        <w:trPr>
          <w:trHeight w:val="30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7F3" w:rsidRPr="008003C8" w:rsidRDefault="007677F3" w:rsidP="00F400C6">
            <w:pPr>
              <w:ind w:firstLineChars="148" w:firstLine="355"/>
              <w:jc w:val="left"/>
              <w:outlineLvl w:val="0"/>
              <w:rPr>
                <w:rFonts w:eastAsia="Times New Roman"/>
                <w:sz w:val="24"/>
                <w:szCs w:val="24"/>
              </w:rPr>
            </w:pPr>
            <w:r w:rsidRPr="008003C8">
              <w:rPr>
                <w:sz w:val="24"/>
                <w:szCs w:val="24"/>
              </w:rPr>
              <w:t>Счетчик электрической энергии трехфазный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77F3" w:rsidRPr="008003C8" w:rsidRDefault="007677F3" w:rsidP="00F400C6">
            <w:pPr>
              <w:jc w:val="left"/>
              <w:outlineLvl w:val="0"/>
              <w:rPr>
                <w:sz w:val="24"/>
                <w:szCs w:val="24"/>
              </w:rPr>
            </w:pPr>
            <w:r w:rsidRPr="008003C8">
              <w:rPr>
                <w:sz w:val="24"/>
                <w:szCs w:val="24"/>
              </w:rPr>
              <w:t>МИРТЕК-232-РУ-SP31-A1R1-230-5-100А-T-RF433/1-G/5-P2-HKMOV3-D в комплекте с МИРТ-830</w:t>
            </w: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7F3" w:rsidRPr="008003C8" w:rsidRDefault="007677F3" w:rsidP="007677F3">
            <w:pPr>
              <w:jc w:val="left"/>
              <w:outlineLvl w:val="0"/>
              <w:rPr>
                <w:sz w:val="24"/>
                <w:szCs w:val="24"/>
              </w:rPr>
            </w:pPr>
            <w:r w:rsidRPr="008003C8">
              <w:rPr>
                <w:sz w:val="24"/>
                <w:szCs w:val="24"/>
              </w:rPr>
              <w:t>определяется дополнительными соглашениями к заключенному договору (п. 2.2. Т</w:t>
            </w:r>
            <w:r>
              <w:rPr>
                <w:sz w:val="24"/>
                <w:szCs w:val="24"/>
              </w:rPr>
              <w:t>Т</w:t>
            </w:r>
            <w:bookmarkStart w:id="0" w:name="_GoBack"/>
            <w:bookmarkEnd w:id="0"/>
            <w:r w:rsidRPr="008003C8">
              <w:rPr>
                <w:sz w:val="24"/>
                <w:szCs w:val="24"/>
              </w:rPr>
              <w:t>)</w:t>
            </w:r>
          </w:p>
        </w:tc>
      </w:tr>
    </w:tbl>
    <w:p w:rsidR="007677F3" w:rsidRPr="00B91FDF" w:rsidRDefault="007677F3" w:rsidP="007677F3">
      <w:pPr>
        <w:suppressAutoHyphens/>
        <w:ind w:firstLine="709"/>
        <w:rPr>
          <w:rFonts w:eastAsia="Batang"/>
          <w:b/>
        </w:rPr>
      </w:pPr>
    </w:p>
    <w:p w:rsidR="007677F3" w:rsidRPr="001C1993" w:rsidRDefault="007677F3" w:rsidP="007677F3">
      <w:pPr>
        <w:widowControl w:val="0"/>
        <w:spacing w:before="60"/>
        <w:ind w:firstLine="709"/>
        <w:rPr>
          <w:rFonts w:eastAsia="Times New Roman"/>
        </w:rPr>
      </w:pPr>
      <w:r>
        <w:rPr>
          <w:rFonts w:eastAsia="Times New Roman"/>
        </w:rPr>
        <w:t xml:space="preserve">8.2. </w:t>
      </w:r>
      <w:r w:rsidRPr="008003C8">
        <w:rPr>
          <w:rFonts w:eastAsia="Times New Roman"/>
        </w:rPr>
        <w:t xml:space="preserve">Оборудование, закупаемое Заказчиком, передается Подрядчику после визуального осмотра на складе с составлением акта (при необходимости </w:t>
      </w:r>
      <w:r w:rsidRPr="008003C8">
        <w:rPr>
          <w:rFonts w:eastAsia="Times New Roman"/>
        </w:rPr>
        <w:br/>
        <w:t xml:space="preserve">с последующим вскрытием упаковки) по актам передачи оборудования в монтаж </w:t>
      </w:r>
      <w:r w:rsidRPr="008003C8">
        <w:rPr>
          <w:rFonts w:eastAsia="Times New Roman"/>
        </w:rPr>
        <w:br/>
        <w:t>ОС-15. Доставка на объект оборудования поставки Заказчика со склада осуществляется подрядчиком</w:t>
      </w:r>
      <w:r w:rsidRPr="001C1993">
        <w:rPr>
          <w:rFonts w:eastAsia="Times New Roman"/>
        </w:rPr>
        <w:t>.</w:t>
      </w:r>
    </w:p>
    <w:p w:rsidR="007677F3" w:rsidRDefault="007677F3" w:rsidP="007677F3">
      <w:pPr>
        <w:shd w:val="clear" w:color="auto" w:fill="FFFFFF"/>
        <w:suppressAutoHyphens/>
        <w:ind w:firstLine="709"/>
        <w:rPr>
          <w:rFonts w:eastAsia="Times New Roman"/>
        </w:rPr>
      </w:pPr>
      <w:r>
        <w:rPr>
          <w:rFonts w:eastAsia="Times New Roman"/>
        </w:rPr>
        <w:t xml:space="preserve">8.3. Поставку </w:t>
      </w:r>
      <w:r w:rsidRPr="00B91FDF">
        <w:rPr>
          <w:rFonts w:eastAsia="Times New Roman"/>
        </w:rPr>
        <w:t xml:space="preserve">материалов и </w:t>
      </w:r>
      <w:r>
        <w:rPr>
          <w:rFonts w:eastAsia="Times New Roman"/>
        </w:rPr>
        <w:t>оборудования</w:t>
      </w:r>
      <w:r w:rsidRPr="00B91FDF">
        <w:rPr>
          <w:rFonts w:eastAsia="Times New Roman"/>
        </w:rPr>
        <w:t xml:space="preserve"> на объект, разгрузку и хранение материалов </w:t>
      </w:r>
      <w:r>
        <w:rPr>
          <w:rFonts w:eastAsia="Times New Roman"/>
        </w:rPr>
        <w:t xml:space="preserve">и конструкций </w:t>
      </w:r>
      <w:r w:rsidRPr="00B91FDF">
        <w:rPr>
          <w:rFonts w:eastAsia="Times New Roman"/>
        </w:rPr>
        <w:t xml:space="preserve">осуществляет Подрядчик. </w:t>
      </w:r>
    </w:p>
    <w:p w:rsidR="007677F3" w:rsidRPr="008003C8" w:rsidRDefault="007677F3" w:rsidP="007677F3">
      <w:pPr>
        <w:shd w:val="clear" w:color="auto" w:fill="FFFFFF"/>
        <w:suppressAutoHyphens/>
        <w:ind w:firstLine="709"/>
        <w:rPr>
          <w:rFonts w:eastAsia="Times New Roman"/>
        </w:rPr>
      </w:pPr>
      <w:r>
        <w:rPr>
          <w:rFonts w:eastAsia="Times New Roman"/>
        </w:rPr>
        <w:t xml:space="preserve">8.4. </w:t>
      </w:r>
      <w:r w:rsidRPr="008003C8">
        <w:rPr>
          <w:rFonts w:eastAsia="Times New Roman"/>
        </w:rPr>
        <w:t xml:space="preserve">Продукция должна быть новой и ранее не использованной. Все оборудование </w:t>
      </w:r>
      <w:r w:rsidRPr="008003C8">
        <w:rPr>
          <w:rFonts w:eastAsia="Times New Roman"/>
        </w:rPr>
        <w:br/>
        <w:t xml:space="preserve">и материалы должны приобретаться непосредственно у производителей </w:t>
      </w:r>
      <w:r w:rsidRPr="008003C8">
        <w:rPr>
          <w:rFonts w:eastAsia="Times New Roman"/>
        </w:rPr>
        <w:br/>
        <w:t>или официальных дилеров, имеющих подтвержденные полномочия</w:t>
      </w:r>
      <w:r>
        <w:rPr>
          <w:rFonts w:eastAsia="Times New Roman"/>
        </w:rPr>
        <w:t>.</w:t>
      </w:r>
    </w:p>
    <w:p w:rsidR="007677F3" w:rsidRPr="008003C8" w:rsidRDefault="007677F3" w:rsidP="007677F3">
      <w:pPr>
        <w:shd w:val="clear" w:color="auto" w:fill="FFFFFF"/>
        <w:suppressAutoHyphens/>
        <w:ind w:firstLine="709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8.5.</w:t>
      </w:r>
      <w:r w:rsidRPr="008003C8">
        <w:rPr>
          <w:rFonts w:eastAsia="Times New Roman"/>
          <w:lang w:eastAsia="en-US"/>
        </w:rPr>
        <w:t xml:space="preserve"> Требования к сертификации продукции:</w:t>
      </w:r>
    </w:p>
    <w:p w:rsidR="007677F3" w:rsidRPr="008003C8" w:rsidRDefault="007677F3" w:rsidP="007677F3">
      <w:pPr>
        <w:shd w:val="clear" w:color="auto" w:fill="FFFFFF"/>
        <w:suppressAutoHyphens/>
        <w:ind w:firstLine="709"/>
        <w:rPr>
          <w:rFonts w:eastAsia="Times New Roman"/>
          <w:lang w:eastAsia="en-US"/>
        </w:rPr>
      </w:pPr>
      <w:r w:rsidRPr="008003C8">
        <w:rPr>
          <w:rFonts w:eastAsia="Times New Roman"/>
          <w:lang w:eastAsia="en-US"/>
        </w:rPr>
        <w:t xml:space="preserve">- Для оборудования российских производителей требуется выполнение ТУ </w:t>
      </w:r>
      <w:r w:rsidRPr="008003C8">
        <w:rPr>
          <w:rFonts w:eastAsia="Times New Roman"/>
          <w:lang w:eastAsia="en-US"/>
        </w:rPr>
        <w:br/>
        <w:t>или иных документов, подтверждающих соответствие техническим требованиям;</w:t>
      </w:r>
    </w:p>
    <w:p w:rsidR="007677F3" w:rsidRPr="008003C8" w:rsidRDefault="007677F3" w:rsidP="007677F3">
      <w:pPr>
        <w:shd w:val="clear" w:color="auto" w:fill="FFFFFF"/>
        <w:suppressAutoHyphens/>
        <w:ind w:firstLine="709"/>
        <w:rPr>
          <w:rFonts w:eastAsia="Times New Roman"/>
          <w:lang w:eastAsia="en-US"/>
        </w:rPr>
      </w:pPr>
      <w:r w:rsidRPr="008003C8">
        <w:rPr>
          <w:rFonts w:eastAsia="Times New Roman"/>
          <w:lang w:eastAsia="en-US"/>
        </w:rPr>
        <w:t>- 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 РФ от 16.07.1999 №36 «о правилах проведения сертификации электрооборудования» (с изменениями)</w:t>
      </w:r>
      <w:r>
        <w:rPr>
          <w:rFonts w:eastAsia="Times New Roman"/>
          <w:lang w:eastAsia="en-US"/>
        </w:rPr>
        <w:t>.</w:t>
      </w:r>
    </w:p>
    <w:p w:rsidR="007677F3" w:rsidRPr="00B91FDF" w:rsidRDefault="007677F3" w:rsidP="007677F3">
      <w:pPr>
        <w:shd w:val="clear" w:color="auto" w:fill="FFFFFF"/>
        <w:suppressAutoHyphens/>
        <w:ind w:firstLine="709"/>
        <w:rPr>
          <w:rFonts w:eastAsia="Times New Roman"/>
        </w:rPr>
      </w:pPr>
      <w:r>
        <w:rPr>
          <w:rFonts w:eastAsia="Times New Roman"/>
        </w:rPr>
        <w:t>8.6</w:t>
      </w:r>
      <w:r w:rsidRPr="00B91FDF">
        <w:rPr>
          <w:rFonts w:eastAsia="Times New Roman"/>
        </w:rPr>
        <w:t xml:space="preserve">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:rsidR="007677F3" w:rsidRPr="00B91FDF" w:rsidRDefault="007677F3" w:rsidP="007677F3">
      <w:pPr>
        <w:shd w:val="clear" w:color="auto" w:fill="FFFFFF"/>
        <w:tabs>
          <w:tab w:val="left" w:pos="567"/>
        </w:tabs>
        <w:suppressAutoHyphens/>
        <w:ind w:firstLine="709"/>
        <w:rPr>
          <w:rFonts w:eastAsia="Times New Roman"/>
        </w:rPr>
      </w:pPr>
      <w:r w:rsidRPr="00B91FDF">
        <w:rPr>
          <w:rFonts w:eastAsia="Times New Roman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7677F3" w:rsidRPr="00B91FDF" w:rsidRDefault="007677F3" w:rsidP="007677F3">
      <w:pPr>
        <w:suppressAutoHyphens/>
        <w:ind w:firstLine="709"/>
        <w:rPr>
          <w:rFonts w:eastAsia="Times New Roman"/>
        </w:rPr>
      </w:pPr>
      <w:r>
        <w:rPr>
          <w:rFonts w:eastAsia="Times New Roman"/>
        </w:rPr>
        <w:t>8</w:t>
      </w:r>
      <w:r w:rsidRPr="00B91FDF">
        <w:rPr>
          <w:rFonts w:eastAsia="Times New Roman"/>
        </w:rPr>
        <w:t>.</w:t>
      </w:r>
      <w:r>
        <w:rPr>
          <w:rFonts w:eastAsia="Times New Roman"/>
        </w:rPr>
        <w:t>7</w:t>
      </w:r>
      <w:r w:rsidRPr="00B91FDF">
        <w:rPr>
          <w:rFonts w:eastAsia="Times New Roman"/>
        </w:rPr>
        <w:t xml:space="preserve"> Материалы и оборудование, высвободившиеся после демонтажа </w:t>
      </w:r>
      <w:r w:rsidRPr="00B91FDF">
        <w:rPr>
          <w:rFonts w:eastAsia="Times New Roman"/>
        </w:rPr>
        <w:br/>
        <w:t>(при наличии), вывозятся Подрядчиком на склад базы структурного подразделения филиала АО «ДРСК» «Приморские ЭС», в чьем ведомстве находится реконструируемый объект, и передаются Подрядчиком Заказчику, с оформлением Акта об оприходовании материальных ценностей, полученных при разборке и демонтаже основных средств подрядными организациями (приложение № 1-6/31 к Приказу «Об учетной политике АО «ДРСК»).</w:t>
      </w:r>
    </w:p>
    <w:p w:rsidR="00B91FDF" w:rsidRPr="00B91FDF" w:rsidRDefault="00B91FDF" w:rsidP="008003C8">
      <w:pPr>
        <w:suppressAutoHyphens/>
        <w:ind w:firstLine="709"/>
        <w:rPr>
          <w:rFonts w:eastAsia="Times New Roman"/>
        </w:rPr>
      </w:pPr>
    </w:p>
    <w:p w:rsidR="00B91FDF" w:rsidRPr="00B91FDF" w:rsidRDefault="00B91FDF" w:rsidP="00B91FDF">
      <w:pPr>
        <w:widowControl w:val="0"/>
        <w:tabs>
          <w:tab w:val="left" w:pos="900"/>
          <w:tab w:val="left" w:pos="1080"/>
        </w:tabs>
        <w:ind w:firstLine="284"/>
        <w:rPr>
          <w:rFonts w:eastAsia="Times New Roman"/>
          <w:b/>
          <w:i/>
          <w:spacing w:val="-2"/>
        </w:rPr>
      </w:pPr>
      <w:r w:rsidRPr="00B91FDF">
        <w:rPr>
          <w:rFonts w:eastAsia="Times New Roman"/>
          <w:b/>
          <w:i/>
          <w:spacing w:val="-2"/>
        </w:rPr>
        <w:t xml:space="preserve">Приложение: </w:t>
      </w:r>
    </w:p>
    <w:p w:rsidR="00B91FDF" w:rsidRPr="00B91FDF" w:rsidRDefault="00B91FDF" w:rsidP="00B91FDF">
      <w:pPr>
        <w:widowControl w:val="0"/>
        <w:numPr>
          <w:ilvl w:val="0"/>
          <w:numId w:val="12"/>
        </w:numPr>
        <w:tabs>
          <w:tab w:val="left" w:pos="284"/>
          <w:tab w:val="left" w:pos="1080"/>
        </w:tabs>
        <w:jc w:val="left"/>
        <w:rPr>
          <w:rFonts w:eastAsia="Times New Roman"/>
          <w:i/>
          <w:color w:val="833C0B"/>
          <w:spacing w:val="-2"/>
        </w:rPr>
      </w:pPr>
      <w:r w:rsidRPr="00B91FDF">
        <w:rPr>
          <w:rFonts w:eastAsia="Times New Roman"/>
          <w:i/>
          <w:color w:val="833C0B"/>
          <w:spacing w:val="-2"/>
        </w:rPr>
        <w:t xml:space="preserve">  Протокол согласования (ведомость) договорной цены, ВОР</w:t>
      </w:r>
      <w:r w:rsidRPr="00B91FDF">
        <w:rPr>
          <w:rFonts w:eastAsia="Times New Roman"/>
          <w:color w:val="833C0B"/>
        </w:rPr>
        <w:t>;</w:t>
      </w:r>
    </w:p>
    <w:p w:rsidR="00B91FDF" w:rsidRPr="00B91FDF" w:rsidRDefault="00B91FDF" w:rsidP="00B91FDF">
      <w:pPr>
        <w:widowControl w:val="0"/>
        <w:numPr>
          <w:ilvl w:val="0"/>
          <w:numId w:val="12"/>
        </w:numPr>
        <w:tabs>
          <w:tab w:val="left" w:pos="284"/>
          <w:tab w:val="left" w:pos="1080"/>
        </w:tabs>
        <w:jc w:val="left"/>
        <w:rPr>
          <w:rFonts w:eastAsia="Times New Roman"/>
          <w:i/>
          <w:color w:val="833C0B"/>
          <w:spacing w:val="-2"/>
        </w:rPr>
      </w:pPr>
      <w:r w:rsidRPr="00B91FDF">
        <w:rPr>
          <w:rFonts w:eastAsia="Times New Roman"/>
          <w:i/>
          <w:color w:val="833C0B"/>
          <w:spacing w:val="-2"/>
        </w:rPr>
        <w:t xml:space="preserve">  Локальные сметные расчеты;</w:t>
      </w:r>
    </w:p>
    <w:p w:rsidR="00B91FDF" w:rsidRDefault="00B91FDF" w:rsidP="00B91FDF">
      <w:pPr>
        <w:widowControl w:val="0"/>
        <w:numPr>
          <w:ilvl w:val="0"/>
          <w:numId w:val="12"/>
        </w:numPr>
        <w:tabs>
          <w:tab w:val="left" w:pos="426"/>
          <w:tab w:val="left" w:pos="1080"/>
        </w:tabs>
        <w:ind w:right="-1"/>
        <w:jc w:val="left"/>
        <w:rPr>
          <w:rFonts w:eastAsia="Times New Roman"/>
          <w:i/>
          <w:color w:val="833C0B"/>
          <w:spacing w:val="-2"/>
        </w:rPr>
      </w:pPr>
      <w:r w:rsidRPr="00B91FDF">
        <w:rPr>
          <w:rFonts w:eastAsia="Times New Roman"/>
          <w:i/>
          <w:color w:val="833C0B"/>
          <w:spacing w:val="-2"/>
        </w:rPr>
        <w:t>Требования к оформлению и составлению сметной документации на выполнение работ при новом строительстве</w:t>
      </w:r>
      <w:r w:rsidR="008E222B">
        <w:rPr>
          <w:rFonts w:eastAsia="Times New Roman"/>
          <w:i/>
          <w:color w:val="833C0B"/>
          <w:spacing w:val="-2"/>
        </w:rPr>
        <w:t>.</w:t>
      </w:r>
    </w:p>
    <w:p w:rsidR="008E222B" w:rsidRPr="00B91FDF" w:rsidRDefault="008E222B" w:rsidP="008E222B">
      <w:pPr>
        <w:widowControl w:val="0"/>
        <w:tabs>
          <w:tab w:val="left" w:pos="426"/>
          <w:tab w:val="left" w:pos="1080"/>
        </w:tabs>
        <w:ind w:left="360" w:right="-1"/>
        <w:jc w:val="left"/>
        <w:rPr>
          <w:rFonts w:eastAsia="Times New Roman"/>
          <w:i/>
          <w:color w:val="833C0B"/>
          <w:spacing w:val="-2"/>
        </w:rPr>
      </w:pPr>
    </w:p>
    <w:p w:rsidR="00B91FDF" w:rsidRPr="00B91FDF" w:rsidRDefault="00B91FDF" w:rsidP="00B91FDF">
      <w:pPr>
        <w:widowControl w:val="0"/>
        <w:tabs>
          <w:tab w:val="left" w:pos="426"/>
          <w:tab w:val="left" w:pos="1080"/>
        </w:tabs>
        <w:ind w:right="-5413"/>
        <w:rPr>
          <w:rFonts w:eastAsia="Times New Roman"/>
          <w:i/>
          <w:color w:val="833C0B"/>
          <w:spacing w:val="-2"/>
        </w:rPr>
      </w:pPr>
    </w:p>
    <w:sectPr w:rsidR="00B91FDF" w:rsidRPr="00B91FDF" w:rsidSect="00B91FDF">
      <w:headerReference w:type="firs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F5C" w:rsidRDefault="008D5CA7">
      <w:r>
        <w:separator/>
      </w:r>
    </w:p>
  </w:endnote>
  <w:endnote w:type="continuationSeparator" w:id="0">
    <w:p w:rsidR="00E51F5C" w:rsidRDefault="008D5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F5C" w:rsidRDefault="008D5CA7">
      <w:r>
        <w:separator/>
      </w:r>
    </w:p>
  </w:footnote>
  <w:footnote w:type="continuationSeparator" w:id="0">
    <w:p w:rsidR="00E51F5C" w:rsidRDefault="008D5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FDF" w:rsidRPr="00A31FD7" w:rsidRDefault="00B91FDF">
    <w:pPr>
      <w:pStyle w:val="a3"/>
      <w:rPr>
        <w:sz w:val="24"/>
        <w:szCs w:val="24"/>
      </w:rPr>
    </w:pPr>
    <w:r>
      <w:t xml:space="preserve">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A5596"/>
    <w:multiLevelType w:val="hybridMultilevel"/>
    <w:tmpl w:val="A7C84D58"/>
    <w:lvl w:ilvl="0" w:tplc="36B8A0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E6251E"/>
    <w:multiLevelType w:val="multilevel"/>
    <w:tmpl w:val="460804F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" w15:restartNumberingAfterBreak="0">
    <w:nsid w:val="233C757B"/>
    <w:multiLevelType w:val="hybridMultilevel"/>
    <w:tmpl w:val="394A2A0C"/>
    <w:lvl w:ilvl="0" w:tplc="142E73C8"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EF102E7"/>
    <w:multiLevelType w:val="multilevel"/>
    <w:tmpl w:val="6E16A46A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  <w:b w:val="0"/>
        <w:i w:val="0"/>
        <w:color w:val="auto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3415" w:hanging="720"/>
      </w:pPr>
      <w:rPr>
        <w:rFonts w:hint="default"/>
        <w:b w:val="0"/>
        <w:i w:val="0"/>
        <w:color w:val="auto"/>
        <w:sz w:val="26"/>
        <w:szCs w:val="26"/>
        <w:lang w:val="en-US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5" w:hanging="1800"/>
      </w:pPr>
      <w:rPr>
        <w:rFonts w:hint="default"/>
      </w:rPr>
    </w:lvl>
  </w:abstractNum>
  <w:abstractNum w:abstractNumId="4" w15:restartNumberingAfterBreak="0">
    <w:nsid w:val="3F747376"/>
    <w:multiLevelType w:val="multilevel"/>
    <w:tmpl w:val="030667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A847312"/>
    <w:multiLevelType w:val="hybridMultilevel"/>
    <w:tmpl w:val="45DA411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55DF0656"/>
    <w:multiLevelType w:val="hybridMultilevel"/>
    <w:tmpl w:val="ACE2E56E"/>
    <w:lvl w:ilvl="0" w:tplc="9EE2D8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9A73794"/>
    <w:multiLevelType w:val="multilevel"/>
    <w:tmpl w:val="F32ECC9E"/>
    <w:lvl w:ilvl="0">
      <w:start w:val="6"/>
      <w:numFmt w:val="decimal"/>
      <w:lvlText w:val="%1."/>
      <w:lvlJc w:val="left"/>
      <w:pPr>
        <w:ind w:left="390" w:hanging="390"/>
      </w:pPr>
      <w:rPr>
        <w:rFonts w:eastAsia="Calibri"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Calibri" w:hint="default"/>
      </w:rPr>
    </w:lvl>
  </w:abstractNum>
  <w:abstractNum w:abstractNumId="8" w15:restartNumberingAfterBreak="0">
    <w:nsid w:val="5D8572E1"/>
    <w:multiLevelType w:val="multilevel"/>
    <w:tmpl w:val="450E8CE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9" w15:restartNumberingAfterBreak="0">
    <w:nsid w:val="5FC250E6"/>
    <w:multiLevelType w:val="hybridMultilevel"/>
    <w:tmpl w:val="C0867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CD5122"/>
    <w:multiLevelType w:val="hybridMultilevel"/>
    <w:tmpl w:val="36D4AB4A"/>
    <w:lvl w:ilvl="0" w:tplc="BB1C91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33807AB"/>
    <w:multiLevelType w:val="hybridMultilevel"/>
    <w:tmpl w:val="7D9E90E2"/>
    <w:lvl w:ilvl="0" w:tplc="A198CA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61957"/>
    <w:multiLevelType w:val="multilevel"/>
    <w:tmpl w:val="9F32D71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A334F0C"/>
    <w:multiLevelType w:val="hybridMultilevel"/>
    <w:tmpl w:val="89D8A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5"/>
  </w:num>
  <w:num w:numId="5">
    <w:abstractNumId w:val="4"/>
  </w:num>
  <w:num w:numId="6">
    <w:abstractNumId w:val="13"/>
  </w:num>
  <w:num w:numId="7">
    <w:abstractNumId w:val="2"/>
  </w:num>
  <w:num w:numId="8">
    <w:abstractNumId w:val="8"/>
  </w:num>
  <w:num w:numId="9">
    <w:abstractNumId w:val="12"/>
  </w:num>
  <w:num w:numId="10">
    <w:abstractNumId w:val="11"/>
  </w:num>
  <w:num w:numId="11">
    <w:abstractNumId w:val="9"/>
  </w:num>
  <w:num w:numId="12">
    <w:abstractNumId w:val="0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67B"/>
    <w:rsid w:val="001C1993"/>
    <w:rsid w:val="0025667B"/>
    <w:rsid w:val="0036405D"/>
    <w:rsid w:val="00367ABF"/>
    <w:rsid w:val="00437FA3"/>
    <w:rsid w:val="004537AE"/>
    <w:rsid w:val="004F3924"/>
    <w:rsid w:val="005E0E0F"/>
    <w:rsid w:val="006D144C"/>
    <w:rsid w:val="007677F3"/>
    <w:rsid w:val="007B275D"/>
    <w:rsid w:val="008003C8"/>
    <w:rsid w:val="008202CD"/>
    <w:rsid w:val="00864B96"/>
    <w:rsid w:val="008D5CA7"/>
    <w:rsid w:val="008E222B"/>
    <w:rsid w:val="009347F2"/>
    <w:rsid w:val="009A6949"/>
    <w:rsid w:val="00A054AD"/>
    <w:rsid w:val="00AE66C5"/>
    <w:rsid w:val="00B41DB8"/>
    <w:rsid w:val="00B6130D"/>
    <w:rsid w:val="00B91FDF"/>
    <w:rsid w:val="00C23185"/>
    <w:rsid w:val="00D178E3"/>
    <w:rsid w:val="00D2620D"/>
    <w:rsid w:val="00E51F5C"/>
    <w:rsid w:val="00ED6B83"/>
    <w:rsid w:val="00F5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8F877"/>
  <w15:chartTrackingRefBased/>
  <w15:docId w15:val="{F90B9C41-F702-4A8B-AF0B-29F5BB4C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6C5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66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66C5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5">
    <w:name w:val="List Paragraph"/>
    <w:aliases w:val="Table-Normal,RSHB_Table-Normal,Заголовок_3,Подпись рисунка"/>
    <w:basedOn w:val="a"/>
    <w:link w:val="a6"/>
    <w:uiPriority w:val="34"/>
    <w:qFormat/>
    <w:rsid w:val="00AE66C5"/>
    <w:pPr>
      <w:ind w:left="720"/>
      <w:contextualSpacing/>
    </w:pPr>
  </w:style>
  <w:style w:type="character" w:customStyle="1" w:styleId="a6">
    <w:name w:val="Абзац списка Знак"/>
    <w:aliases w:val="Table-Normal Знак,RSHB_Table-Normal Знак,Заголовок_3 Знак,Подпись рисунка Знак"/>
    <w:link w:val="a5"/>
    <w:uiPriority w:val="34"/>
    <w:locked/>
    <w:rsid w:val="00AE66C5"/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FontStyle90">
    <w:name w:val="Font Style90"/>
    <w:rsid w:val="00AE66C5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2785</Words>
  <Characters>15879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Дрёмина Яна Сергеевна</dc:creator>
  <cp:keywords/>
  <dc:description/>
  <cp:lastModifiedBy>Дрёмина Яна Сергеевна</cp:lastModifiedBy>
  <cp:revision>3</cp:revision>
  <cp:lastPrinted>2022-09-08T00:33:00Z</cp:lastPrinted>
  <dcterms:created xsi:type="dcterms:W3CDTF">2022-09-08T00:59:00Z</dcterms:created>
  <dcterms:modified xsi:type="dcterms:W3CDTF">2022-09-08T06:11:00Z</dcterms:modified>
</cp:coreProperties>
</file>